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75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835"/>
        <w:gridCol w:w="6921"/>
      </w:tblGrid>
      <w:tr w:rsidR="00EA68A5">
        <w:trPr>
          <w:trHeight w:val="162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8A5" w:rsidRDefault="00B04373">
            <w:pPr>
              <w:widowControl w:val="0"/>
              <w:suppressAutoHyphens/>
              <w:jc w:val="center"/>
            </w:pPr>
            <w:r w:rsidRPr="00B04373">
              <w:rPr>
                <w:rStyle w:val="NessunoA"/>
                <w:rFonts w:ascii="Arial Black" w:hAnsi="Arial Black"/>
                <w:kern w:val="1"/>
                <w:sz w:val="28"/>
                <w:szCs w:val="28"/>
                <w:lang w:val="en-US"/>
              </w:rPr>
            </w:r>
            <w:r w:rsidRPr="00B04373">
              <w:rPr>
                <w:rStyle w:val="NessunoA"/>
                <w:rFonts w:ascii="Arial Black" w:hAnsi="Arial Black"/>
                <w:kern w:val="1"/>
                <w:sz w:val="28"/>
                <w:szCs w:val="28"/>
                <w:lang w:val="en-US"/>
              </w:rPr>
              <w:pict>
                <v:group id="_x0000_s1026" style="width:132.8pt;height:72.8pt;mso-position-horizontal-relative:char;mso-position-vertical-relative:line" coordsize="1685925,923925">
                  <v:rect id="_x0000_s1027" style="position:absolute;width:1685925;height:92392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685925;height:923925">
                    <v:imagedata r:id="rId7" o:title="image1"/>
                  </v:shape>
                  <w10:wrap type="none"/>
                  <w10:anchorlock/>
                </v:group>
              </w:pict>
            </w:r>
          </w:p>
        </w:tc>
        <w:tc>
          <w:tcPr>
            <w:tcW w:w="6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8A5" w:rsidRDefault="00EA68A5">
            <w:pPr>
              <w:keepNext/>
              <w:widowControl w:val="0"/>
              <w:numPr>
                <w:ilvl w:val="0"/>
                <w:numId w:val="1"/>
              </w:numPr>
              <w:suppressAutoHyphens/>
              <w:spacing w:after="0" w:line="240" w:lineRule="auto"/>
              <w:jc w:val="center"/>
              <w:outlineLvl w:val="0"/>
              <w:rPr>
                <w:rStyle w:val="NessunoA"/>
                <w:rFonts w:ascii="Arial Black" w:hAnsi="Arial Black"/>
                <w:kern w:val="1"/>
                <w:sz w:val="4"/>
                <w:szCs w:val="4"/>
              </w:rPr>
            </w:pPr>
          </w:p>
          <w:p w:rsidR="00EA68A5" w:rsidRDefault="00CA6C74">
            <w:pPr>
              <w:keepNext/>
              <w:tabs>
                <w:tab w:val="left" w:pos="6025"/>
              </w:tabs>
              <w:suppressAutoHyphens/>
              <w:spacing w:after="0"/>
              <w:outlineLvl w:val="0"/>
              <w:rPr>
                <w:rStyle w:val="NessunoA"/>
                <w:rFonts w:ascii="Arial" w:eastAsia="Arial" w:hAnsi="Arial" w:cs="Arial"/>
                <w:b/>
                <w:bCs/>
                <w:kern w:val="1"/>
                <w:sz w:val="26"/>
                <w:szCs w:val="26"/>
              </w:rPr>
            </w:pPr>
            <w:r>
              <w:rPr>
                <w:rStyle w:val="NessunoA"/>
                <w:rFonts w:ascii="Arial Black" w:hAnsi="Arial Black"/>
                <w:kern w:val="1"/>
                <w:sz w:val="30"/>
                <w:szCs w:val="30"/>
              </w:rPr>
              <w:t>COBAS - Comitati di Base della Scuola</w:t>
            </w:r>
          </w:p>
          <w:p w:rsidR="00EA68A5" w:rsidRDefault="00CA6C74">
            <w:pPr>
              <w:widowControl w:val="0"/>
              <w:tabs>
                <w:tab w:val="left" w:pos="6025"/>
              </w:tabs>
              <w:suppressAutoHyphens/>
              <w:spacing w:after="0"/>
              <w:jc w:val="center"/>
              <w:rPr>
                <w:rStyle w:val="NessunoA"/>
                <w:rFonts w:ascii="Arial" w:eastAsia="Arial" w:hAnsi="Arial" w:cs="Arial"/>
                <w:kern w:val="1"/>
              </w:rPr>
            </w:pPr>
            <w:r>
              <w:rPr>
                <w:rStyle w:val="NessunoA"/>
                <w:rFonts w:ascii="Arial" w:hAnsi="Arial"/>
                <w:kern w:val="1"/>
                <w:sz w:val="26"/>
                <w:szCs w:val="26"/>
              </w:rPr>
              <w:t>sede nazionale: viale Manzoni, 55  - 00185 Roma</w:t>
            </w:r>
          </w:p>
          <w:p w:rsidR="00EA68A5" w:rsidRDefault="00CA6C74">
            <w:pPr>
              <w:widowControl w:val="0"/>
              <w:tabs>
                <w:tab w:val="left" w:pos="6025"/>
              </w:tabs>
              <w:suppressAutoHyphens/>
              <w:spacing w:after="0"/>
              <w:jc w:val="center"/>
              <w:rPr>
                <w:rStyle w:val="NessunoA"/>
                <w:rFonts w:ascii="Arial" w:eastAsia="Arial" w:hAnsi="Arial" w:cs="Arial"/>
                <w:kern w:val="1"/>
              </w:rPr>
            </w:pPr>
            <w:proofErr w:type="spellStart"/>
            <w:r>
              <w:rPr>
                <w:rStyle w:val="NessunoA"/>
                <w:rFonts w:ascii="Arial" w:hAnsi="Arial"/>
                <w:kern w:val="1"/>
              </w:rPr>
              <w:t>tel</w:t>
            </w:r>
            <w:proofErr w:type="spellEnd"/>
            <w:r>
              <w:rPr>
                <w:rStyle w:val="NessunoA"/>
                <w:rFonts w:ascii="Arial" w:hAnsi="Arial"/>
                <w:kern w:val="1"/>
              </w:rPr>
              <w:t xml:space="preserve"> 0670452452  -  </w:t>
            </w:r>
            <w:proofErr w:type="spellStart"/>
            <w:r>
              <w:rPr>
                <w:rStyle w:val="NessunoA"/>
                <w:rFonts w:ascii="Arial" w:hAnsi="Arial"/>
                <w:kern w:val="1"/>
              </w:rPr>
              <w:t>tel</w:t>
            </w:r>
            <w:proofErr w:type="spellEnd"/>
            <w:r>
              <w:rPr>
                <w:rStyle w:val="NessunoA"/>
                <w:rFonts w:ascii="Arial" w:hAnsi="Arial"/>
                <w:kern w:val="1"/>
              </w:rPr>
              <w:t>/fax 0677206060</w:t>
            </w:r>
          </w:p>
          <w:p w:rsidR="00EA68A5" w:rsidRDefault="00CA6C74">
            <w:pPr>
              <w:widowControl w:val="0"/>
              <w:tabs>
                <w:tab w:val="left" w:pos="6025"/>
              </w:tabs>
              <w:suppressAutoHyphens/>
              <w:spacing w:after="0"/>
              <w:jc w:val="center"/>
              <w:rPr>
                <w:rStyle w:val="NessunoA"/>
                <w:rFonts w:ascii="Arial" w:eastAsia="Arial" w:hAnsi="Arial" w:cs="Arial"/>
                <w:kern w:val="1"/>
              </w:rPr>
            </w:pPr>
            <w:proofErr w:type="spellStart"/>
            <w:r>
              <w:rPr>
                <w:rStyle w:val="Hyperlink0"/>
                <w:rFonts w:ascii="Arial" w:hAnsi="Arial"/>
                <w:kern w:val="1"/>
              </w:rPr>
              <w:t>sito</w:t>
            </w:r>
            <w:proofErr w:type="spellEnd"/>
            <w:r>
              <w:rPr>
                <w:rStyle w:val="Hyperlink0"/>
                <w:rFonts w:ascii="Arial" w:hAnsi="Arial"/>
                <w:kern w:val="1"/>
              </w:rPr>
              <w:t xml:space="preserve">: www.cobas-scuola.it - PEO: </w:t>
            </w:r>
            <w:hyperlink r:id="rId8" w:history="1">
              <w:r>
                <w:rPr>
                  <w:rStyle w:val="Hyperlink0"/>
                  <w:rFonts w:ascii="Arial" w:hAnsi="Arial"/>
                  <w:kern w:val="1"/>
                </w:rPr>
                <w:t>mail@cobas-scuola.org</w:t>
              </w:r>
            </w:hyperlink>
          </w:p>
          <w:p w:rsidR="00EA68A5" w:rsidRDefault="00CA6C74">
            <w:pPr>
              <w:widowControl w:val="0"/>
              <w:tabs>
                <w:tab w:val="left" w:pos="6025"/>
              </w:tabs>
              <w:suppressAutoHyphens/>
              <w:spacing w:after="0"/>
              <w:jc w:val="center"/>
            </w:pPr>
            <w:r>
              <w:rPr>
                <w:rStyle w:val="Hyperlink1"/>
              </w:rPr>
              <w:t xml:space="preserve">PEC: </w:t>
            </w:r>
            <w:hyperlink r:id="rId9" w:history="1">
              <w:r>
                <w:rPr>
                  <w:rStyle w:val="Hyperlink1"/>
                </w:rPr>
                <w:t>esecutivonazionale@pec.cobas-scuola.eu</w:t>
              </w:r>
            </w:hyperlink>
          </w:p>
        </w:tc>
      </w:tr>
    </w:tbl>
    <w:p w:rsidR="00EA68A5" w:rsidRDefault="00EA68A5">
      <w:pPr>
        <w:suppressAutoHyphens/>
        <w:spacing w:after="0" w:line="240" w:lineRule="auto"/>
        <w:jc w:val="right"/>
        <w:rPr>
          <w:rFonts w:ascii="Segoe UI" w:eastAsia="Segoe UI" w:hAnsi="Segoe UI" w:cs="Segoe UI"/>
          <w:sz w:val="24"/>
          <w:szCs w:val="24"/>
        </w:rPr>
      </w:pPr>
    </w:p>
    <w:p w:rsidR="00EA68A5" w:rsidRDefault="00CA6C74">
      <w:pPr>
        <w:spacing w:line="276" w:lineRule="auto"/>
        <w:rPr>
          <w:rStyle w:val="NessunoA"/>
          <w:b/>
          <w:bCs/>
          <w:kern w:val="1"/>
          <w:sz w:val="24"/>
          <w:szCs w:val="24"/>
        </w:rPr>
      </w:pPr>
      <w:r>
        <w:rPr>
          <w:rStyle w:val="NessunoA"/>
          <w:b/>
          <w:bCs/>
          <w:sz w:val="24"/>
          <w:szCs w:val="24"/>
        </w:rPr>
        <w:t xml:space="preserve">OPZIONE METODOLOGICA MINORITARIA SU </w:t>
      </w:r>
      <w:r>
        <w:rPr>
          <w:rStyle w:val="NessunoA"/>
          <w:b/>
          <w:bCs/>
          <w:kern w:val="1"/>
          <w:sz w:val="24"/>
          <w:szCs w:val="24"/>
        </w:rPr>
        <w:t>“</w:t>
      </w:r>
      <w:r>
        <w:rPr>
          <w:rStyle w:val="NessunoA"/>
          <w:b/>
          <w:bCs/>
          <w:sz w:val="24"/>
          <w:szCs w:val="24"/>
        </w:rPr>
        <w:t xml:space="preserve">SU LIBERTÀ </w:t>
      </w:r>
      <w:proofErr w:type="spellStart"/>
      <w:r>
        <w:rPr>
          <w:rStyle w:val="NessunoA"/>
          <w:b/>
          <w:bCs/>
          <w:sz w:val="24"/>
          <w:szCs w:val="24"/>
        </w:rPr>
        <w:t>DI</w:t>
      </w:r>
      <w:proofErr w:type="spellEnd"/>
      <w:r>
        <w:rPr>
          <w:rStyle w:val="NessunoA"/>
          <w:b/>
          <w:bCs/>
          <w:sz w:val="24"/>
          <w:szCs w:val="24"/>
        </w:rPr>
        <w:t xml:space="preserve"> INSEGNAMENTO E PIATTAFORME</w:t>
      </w:r>
      <w:r>
        <w:rPr>
          <w:rStyle w:val="NessunoA"/>
          <w:b/>
          <w:bCs/>
          <w:kern w:val="1"/>
          <w:sz w:val="24"/>
          <w:szCs w:val="24"/>
        </w:rPr>
        <w:t>”</w:t>
      </w:r>
    </w:p>
    <w:p w:rsidR="00EA68A5" w:rsidRDefault="00EA68A5">
      <w:pPr>
        <w:suppressAutoHyphens/>
        <w:spacing w:after="0" w:line="240" w:lineRule="auto"/>
        <w:jc w:val="right"/>
        <w:rPr>
          <w:rFonts w:ascii="Segoe UI" w:eastAsia="Segoe UI" w:hAnsi="Segoe UI" w:cs="Segoe UI"/>
          <w:sz w:val="24"/>
          <w:szCs w:val="24"/>
        </w:rPr>
      </w:pPr>
    </w:p>
    <w:p w:rsidR="00EA68A5" w:rsidRDefault="00CA6C74">
      <w:pPr>
        <w:suppressAutoHyphens/>
        <w:spacing w:after="0" w:line="240" w:lineRule="auto"/>
        <w:jc w:val="right"/>
        <w:rPr>
          <w:rStyle w:val="NessunoA"/>
          <w:rFonts w:ascii="Segoe UI" w:eastAsia="Segoe UI" w:hAnsi="Segoe UI" w:cs="Segoe UI"/>
          <w:sz w:val="24"/>
          <w:szCs w:val="24"/>
        </w:rPr>
      </w:pPr>
      <w:r>
        <w:rPr>
          <w:rStyle w:val="NessunoA"/>
          <w:rFonts w:ascii="Segoe UI" w:eastAsia="Segoe UI" w:hAnsi="Segoe UI" w:cs="Segoe UI"/>
          <w:sz w:val="24"/>
          <w:szCs w:val="24"/>
        </w:rPr>
        <w:t>Al Dirigente Scolastico</w:t>
      </w:r>
    </w:p>
    <w:p w:rsidR="00EA68A5" w:rsidRDefault="00CA6C74">
      <w:pPr>
        <w:suppressAutoHyphens/>
        <w:spacing w:after="0" w:line="240" w:lineRule="auto"/>
        <w:jc w:val="right"/>
        <w:rPr>
          <w:rStyle w:val="NessunoA"/>
          <w:rFonts w:ascii="Segoe UI" w:eastAsia="Segoe UI" w:hAnsi="Segoe UI" w:cs="Segoe UI"/>
          <w:sz w:val="24"/>
          <w:szCs w:val="24"/>
        </w:rPr>
      </w:pPr>
      <w:r>
        <w:rPr>
          <w:rStyle w:val="NessunoA"/>
          <w:rFonts w:ascii="Segoe UI" w:eastAsia="Segoe UI" w:hAnsi="Segoe UI" w:cs="Segoe UI"/>
          <w:sz w:val="24"/>
          <w:szCs w:val="24"/>
        </w:rPr>
        <w:t>Al Collegio Docenti</w:t>
      </w:r>
    </w:p>
    <w:p w:rsidR="00EA68A5" w:rsidRDefault="00CA6C74">
      <w:pPr>
        <w:suppressAutoHyphens/>
        <w:spacing w:after="0" w:line="240" w:lineRule="auto"/>
        <w:jc w:val="right"/>
        <w:rPr>
          <w:rStyle w:val="NessunoA"/>
          <w:rFonts w:ascii="Segoe UI" w:eastAsia="Segoe UI" w:hAnsi="Segoe UI" w:cs="Segoe UI"/>
          <w:sz w:val="24"/>
          <w:szCs w:val="24"/>
        </w:rPr>
      </w:pPr>
      <w:proofErr w:type="spellStart"/>
      <w:r>
        <w:rPr>
          <w:rStyle w:val="NessunoA"/>
          <w:rFonts w:ascii="Segoe UI" w:eastAsia="Segoe UI" w:hAnsi="Segoe UI" w:cs="Segoe UI"/>
          <w:sz w:val="24"/>
          <w:szCs w:val="24"/>
        </w:rPr>
        <w:t>……………………</w:t>
      </w:r>
      <w:proofErr w:type="spellEnd"/>
    </w:p>
    <w:p w:rsidR="00EA68A5" w:rsidRDefault="00EA68A5">
      <w:pPr>
        <w:suppressAutoHyphens/>
        <w:spacing w:after="0" w:line="240" w:lineRule="auto"/>
        <w:jc w:val="right"/>
        <w:rPr>
          <w:rFonts w:ascii="Segoe UI" w:eastAsia="Segoe UI" w:hAnsi="Segoe UI" w:cs="Segoe UI"/>
          <w:sz w:val="24"/>
          <w:szCs w:val="24"/>
        </w:rPr>
      </w:pPr>
    </w:p>
    <w:p w:rsidR="00EA68A5" w:rsidRDefault="00CA6C74">
      <w:pPr>
        <w:spacing w:line="276" w:lineRule="auto"/>
        <w:rPr>
          <w:rStyle w:val="NessunoA"/>
          <w:b/>
          <w:bCs/>
          <w:kern w:val="1"/>
          <w:sz w:val="24"/>
          <w:szCs w:val="24"/>
        </w:rPr>
      </w:pPr>
      <w:r>
        <w:rPr>
          <w:rStyle w:val="NessunoA"/>
          <w:b/>
          <w:bCs/>
          <w:sz w:val="24"/>
          <w:szCs w:val="24"/>
        </w:rPr>
        <w:t xml:space="preserve">Oggetto: opzione metodologica minoritaria su </w:t>
      </w:r>
      <w:r>
        <w:rPr>
          <w:rStyle w:val="NessunoA"/>
          <w:b/>
          <w:bCs/>
          <w:kern w:val="1"/>
          <w:sz w:val="24"/>
          <w:szCs w:val="24"/>
        </w:rPr>
        <w:t>“</w:t>
      </w:r>
      <w:r>
        <w:rPr>
          <w:rStyle w:val="NessunoA"/>
          <w:b/>
          <w:bCs/>
          <w:sz w:val="24"/>
          <w:szCs w:val="24"/>
        </w:rPr>
        <w:t>su libertà di insegnamento e piattaforme</w:t>
      </w:r>
      <w:r>
        <w:rPr>
          <w:rStyle w:val="NessunoA"/>
          <w:b/>
          <w:bCs/>
          <w:kern w:val="1"/>
          <w:sz w:val="24"/>
          <w:szCs w:val="24"/>
        </w:rPr>
        <w:t>”</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xml:space="preserve">I sottoscritti docenti, in merito al punto </w:t>
      </w:r>
      <w:proofErr w:type="spellStart"/>
      <w:r>
        <w:rPr>
          <w:rStyle w:val="NessunoA"/>
          <w:rFonts w:ascii="Segoe UI" w:eastAsia="Segoe UI" w:hAnsi="Segoe UI" w:cs="Segoe UI"/>
          <w:sz w:val="24"/>
          <w:szCs w:val="24"/>
        </w:rPr>
        <w:t>……</w:t>
      </w:r>
      <w:proofErr w:type="spellEnd"/>
      <w:r>
        <w:rPr>
          <w:rStyle w:val="NessunoA"/>
          <w:rFonts w:ascii="Segoe UI" w:eastAsia="Segoe UI" w:hAnsi="Segoe UI" w:cs="Segoe UI"/>
          <w:sz w:val="24"/>
          <w:szCs w:val="24"/>
        </w:rPr>
        <w:t>. all'</w:t>
      </w:r>
      <w:proofErr w:type="spellStart"/>
      <w:r>
        <w:rPr>
          <w:rStyle w:val="NessunoA"/>
          <w:rFonts w:ascii="Segoe UI" w:eastAsia="Segoe UI" w:hAnsi="Segoe UI" w:cs="Segoe UI"/>
          <w:sz w:val="24"/>
          <w:szCs w:val="24"/>
        </w:rPr>
        <w:t>O.d.G</w:t>
      </w:r>
      <w:proofErr w:type="spellEnd"/>
      <w:r>
        <w:rPr>
          <w:rStyle w:val="NessunoA"/>
          <w:rFonts w:ascii="Segoe UI" w:eastAsia="Segoe UI" w:hAnsi="Segoe UI" w:cs="Segoe UI"/>
          <w:sz w:val="24"/>
          <w:szCs w:val="24"/>
        </w:rPr>
        <w:t xml:space="preserve"> in discussione nel Collegio dei doce</w:t>
      </w:r>
      <w:r>
        <w:rPr>
          <w:rStyle w:val="NessunoA"/>
          <w:rFonts w:ascii="Segoe UI" w:eastAsia="Segoe UI" w:hAnsi="Segoe UI" w:cs="Segoe UI"/>
          <w:sz w:val="24"/>
          <w:szCs w:val="24"/>
        </w:rPr>
        <w:t>n</w:t>
      </w:r>
      <w:r>
        <w:rPr>
          <w:rStyle w:val="NessunoA"/>
          <w:rFonts w:ascii="Segoe UI" w:eastAsia="Segoe UI" w:hAnsi="Segoe UI" w:cs="Segoe UI"/>
          <w:sz w:val="24"/>
          <w:szCs w:val="24"/>
        </w:rPr>
        <w:t xml:space="preserve">ti convocato in data </w:t>
      </w:r>
      <w:proofErr w:type="spellStart"/>
      <w:r>
        <w:rPr>
          <w:rStyle w:val="NessunoA"/>
          <w:rFonts w:ascii="Segoe UI" w:eastAsia="Segoe UI" w:hAnsi="Segoe UI" w:cs="Segoe UI"/>
          <w:sz w:val="24"/>
          <w:szCs w:val="24"/>
        </w:rPr>
        <w:t>………</w:t>
      </w:r>
      <w:proofErr w:type="spellEnd"/>
      <w:r>
        <w:rPr>
          <w:rStyle w:val="NessunoA"/>
          <w:rFonts w:ascii="Segoe UI" w:eastAsia="Segoe UI" w:hAnsi="Segoe UI" w:cs="Segoe UI"/>
          <w:sz w:val="24"/>
          <w:szCs w:val="24"/>
        </w:rPr>
        <w:t xml:space="preserve">. </w:t>
      </w:r>
    </w:p>
    <w:p w:rsidR="00EA68A5" w:rsidRDefault="00CA6C74">
      <w:pPr>
        <w:spacing w:after="0" w:line="240"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VISTO CHE</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l’art. 33 della Costituzione Italiana sancisce che “</w:t>
      </w:r>
      <w:r>
        <w:rPr>
          <w:rStyle w:val="NessunoA"/>
          <w:rFonts w:ascii="Segoe UI" w:eastAsia="Segoe UI" w:hAnsi="Segoe UI" w:cs="Segoe UI"/>
          <w:i/>
          <w:iCs/>
          <w:sz w:val="24"/>
          <w:szCs w:val="24"/>
        </w:rPr>
        <w:t>L'arte e la scienza sono libere e libero ne è l'insegnamento. La Repubblica detta le norme generali sull'istruzione ed istituisce scuole st</w:t>
      </w:r>
      <w:r>
        <w:rPr>
          <w:rStyle w:val="NessunoA"/>
          <w:rFonts w:ascii="Segoe UI" w:eastAsia="Segoe UI" w:hAnsi="Segoe UI" w:cs="Segoe UI"/>
          <w:i/>
          <w:iCs/>
          <w:sz w:val="24"/>
          <w:szCs w:val="24"/>
        </w:rPr>
        <w:t>a</w:t>
      </w:r>
      <w:r>
        <w:rPr>
          <w:rStyle w:val="NessunoA"/>
          <w:rFonts w:ascii="Segoe UI" w:eastAsia="Segoe UI" w:hAnsi="Segoe UI" w:cs="Segoe UI"/>
          <w:i/>
          <w:iCs/>
          <w:sz w:val="24"/>
          <w:szCs w:val="24"/>
        </w:rPr>
        <w:t>tali per tutti gli ordini e gradi</w:t>
      </w:r>
      <w:r>
        <w:rPr>
          <w:rStyle w:val="NessunoA"/>
          <w:rFonts w:ascii="Segoe UI" w:eastAsia="Segoe UI" w:hAnsi="Segoe UI" w:cs="Segoe UI"/>
          <w:sz w:val="24"/>
          <w:szCs w:val="24"/>
        </w:rPr>
        <w:t>.”</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xml:space="preserve">-  l’art. 1 del </w:t>
      </w:r>
      <w:proofErr w:type="spellStart"/>
      <w:r>
        <w:rPr>
          <w:rStyle w:val="NessunoA"/>
          <w:rFonts w:ascii="Segoe UI" w:eastAsia="Segoe UI" w:hAnsi="Segoe UI" w:cs="Segoe UI"/>
          <w:sz w:val="24"/>
          <w:szCs w:val="24"/>
        </w:rPr>
        <w:t>DL</w:t>
      </w:r>
      <w:proofErr w:type="spellEnd"/>
      <w:r>
        <w:rPr>
          <w:rStyle w:val="NessunoA"/>
          <w:rFonts w:ascii="Segoe UI" w:eastAsia="Segoe UI" w:hAnsi="Segoe UI" w:cs="Segoe UI"/>
          <w:sz w:val="24"/>
          <w:szCs w:val="24"/>
        </w:rPr>
        <w:t xml:space="preserve"> 297/1994 al comma 1 ribadisce che “</w:t>
      </w:r>
      <w:r>
        <w:rPr>
          <w:rStyle w:val="NessunoA"/>
          <w:rFonts w:ascii="Segoe UI" w:eastAsia="Segoe UI" w:hAnsi="Segoe UI" w:cs="Segoe UI"/>
          <w:i/>
          <w:iCs/>
          <w:sz w:val="24"/>
          <w:szCs w:val="24"/>
        </w:rPr>
        <w:t>Nel rispetto delle norme costituzionali e degli ordinamenti della scuola stabiliti dal presente testo unico, ai docenti è garantita la l</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bertà di insegnamento intesa come autonomia didattica e come libera espressione culturale del docente</w:t>
      </w:r>
      <w:r>
        <w:rPr>
          <w:rStyle w:val="NessunoA"/>
          <w:rFonts w:ascii="Segoe UI" w:eastAsia="Segoe UI" w:hAnsi="Segoe UI" w:cs="Segoe UI"/>
          <w:sz w:val="24"/>
          <w:szCs w:val="24"/>
        </w:rPr>
        <w:t>”, al comma 2  che “</w:t>
      </w:r>
      <w:r>
        <w:rPr>
          <w:rStyle w:val="NessunoA"/>
          <w:rFonts w:ascii="Segoe UI" w:eastAsia="Segoe UI" w:hAnsi="Segoe UI" w:cs="Segoe UI"/>
          <w:i/>
          <w:iCs/>
          <w:sz w:val="24"/>
          <w:szCs w:val="24"/>
        </w:rPr>
        <w:t>L'esercizio di tale libertà è diretto a promuovere, attraverso un confronto aperto di posizioni culturali, la piena formazione della personalità degli alunni</w:t>
      </w:r>
      <w:r>
        <w:rPr>
          <w:rStyle w:val="NessunoA"/>
          <w:rFonts w:ascii="Segoe UI" w:eastAsia="Segoe UI" w:hAnsi="Segoe UI" w:cs="Segoe UI"/>
          <w:sz w:val="24"/>
          <w:szCs w:val="24"/>
        </w:rPr>
        <w:t>” e infine al comma 3 che “</w:t>
      </w:r>
      <w:r>
        <w:rPr>
          <w:rStyle w:val="NessunoA"/>
          <w:rFonts w:ascii="Segoe UI" w:eastAsia="Segoe UI" w:hAnsi="Segoe UI" w:cs="Segoe UI"/>
          <w:i/>
          <w:iCs/>
          <w:sz w:val="24"/>
          <w:szCs w:val="24"/>
        </w:rPr>
        <w:t>E’ garantita l'autonomia professionale nello svolgimento dell'attiv</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tà  didattica, scientifica e di ricerca</w:t>
      </w:r>
      <w:r>
        <w:rPr>
          <w:rStyle w:val="NessunoA"/>
          <w:rFonts w:ascii="Segoe UI" w:eastAsia="Segoe UI" w:hAnsi="Segoe UI" w:cs="Segoe UI"/>
          <w:sz w:val="24"/>
          <w:szCs w:val="24"/>
        </w:rPr>
        <w:t>.”</w:t>
      </w:r>
    </w:p>
    <w:p w:rsidR="00EA68A5" w:rsidRDefault="00CA6C74">
      <w:pPr>
        <w:spacing w:after="0" w:line="240" w:lineRule="auto"/>
        <w:jc w:val="both"/>
        <w:rPr>
          <w:rStyle w:val="NessunoA"/>
          <w:rFonts w:ascii="Segoe UI" w:eastAsia="Segoe UI" w:hAnsi="Segoe UI" w:cs="Segoe UI"/>
          <w:i/>
          <w:iCs/>
          <w:sz w:val="24"/>
          <w:szCs w:val="24"/>
        </w:rPr>
      </w:pPr>
      <w:r>
        <w:rPr>
          <w:rStyle w:val="NessunoA"/>
          <w:rFonts w:ascii="Segoe UI" w:eastAsia="Segoe UI" w:hAnsi="Segoe UI" w:cs="Segoe UI"/>
          <w:sz w:val="24"/>
          <w:szCs w:val="24"/>
        </w:rPr>
        <w:t>-  l’art. 1 Comma 14 della legge 107/2015 che modifica l'articolo 3 del DECRETO DEL PR</w:t>
      </w:r>
      <w:r>
        <w:rPr>
          <w:rStyle w:val="NessunoA"/>
          <w:rFonts w:ascii="Segoe UI" w:eastAsia="Segoe UI" w:hAnsi="Segoe UI" w:cs="Segoe UI"/>
          <w:sz w:val="24"/>
          <w:szCs w:val="24"/>
        </w:rPr>
        <w:t>E</w:t>
      </w:r>
      <w:r>
        <w:rPr>
          <w:rStyle w:val="NessunoA"/>
          <w:rFonts w:ascii="Segoe UI" w:eastAsia="Segoe UI" w:hAnsi="Segoe UI" w:cs="Segoe UI"/>
          <w:sz w:val="24"/>
          <w:szCs w:val="24"/>
        </w:rPr>
        <w:t>SIDENTE DELLA REPUBBLICA 8 marzo 1999, n. 275 afferma che : “</w:t>
      </w:r>
      <w:r>
        <w:rPr>
          <w:rStyle w:val="NessunoA"/>
          <w:rFonts w:ascii="Segoe UI" w:eastAsia="Segoe UI" w:hAnsi="Segoe UI" w:cs="Segoe UI"/>
          <w:i/>
          <w:iCs/>
          <w:sz w:val="24"/>
          <w:szCs w:val="24"/>
        </w:rPr>
        <w:t>Il piano [triennale dell'o</w:t>
      </w:r>
      <w:r>
        <w:rPr>
          <w:rStyle w:val="NessunoA"/>
          <w:rFonts w:ascii="Segoe UI" w:eastAsia="Segoe UI" w:hAnsi="Segoe UI" w:cs="Segoe UI"/>
          <w:i/>
          <w:iCs/>
          <w:sz w:val="24"/>
          <w:szCs w:val="24"/>
        </w:rPr>
        <w:t>f</w:t>
      </w:r>
      <w:r>
        <w:rPr>
          <w:rStyle w:val="NessunoA"/>
          <w:rFonts w:ascii="Segoe UI" w:eastAsia="Segoe UI" w:hAnsi="Segoe UI" w:cs="Segoe UI"/>
          <w:i/>
          <w:iCs/>
          <w:sz w:val="24"/>
          <w:szCs w:val="24"/>
        </w:rPr>
        <w:t>ferta formativa, PTOF] è coerente con gli obiettivi generali ed educativi dei diversi tipi e ind</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rizzi di studi, determinati a livello nazionale a norma dell'articolo 8, e riflette le esigenze del contesto culturale, sociale ed economico della realtà locale, tenendo conto della programm</w:t>
      </w:r>
      <w:r>
        <w:rPr>
          <w:rStyle w:val="NessunoA"/>
          <w:rFonts w:ascii="Segoe UI" w:eastAsia="Segoe UI" w:hAnsi="Segoe UI" w:cs="Segoe UI"/>
          <w:i/>
          <w:iCs/>
          <w:sz w:val="24"/>
          <w:szCs w:val="24"/>
        </w:rPr>
        <w:t>a</w:t>
      </w:r>
      <w:r>
        <w:rPr>
          <w:rStyle w:val="NessunoA"/>
          <w:rFonts w:ascii="Segoe UI" w:eastAsia="Segoe UI" w:hAnsi="Segoe UI" w:cs="Segoe UI"/>
          <w:i/>
          <w:iCs/>
          <w:sz w:val="24"/>
          <w:szCs w:val="24"/>
        </w:rPr>
        <w:t>zione territoriale dell'offerta formativa. Esso comprende e riconosce le diverse opzioni met</w:t>
      </w:r>
      <w:r>
        <w:rPr>
          <w:rStyle w:val="NessunoA"/>
          <w:rFonts w:ascii="Segoe UI" w:eastAsia="Segoe UI" w:hAnsi="Segoe UI" w:cs="Segoe UI"/>
          <w:i/>
          <w:iCs/>
          <w:sz w:val="24"/>
          <w:szCs w:val="24"/>
        </w:rPr>
        <w:t>o</w:t>
      </w:r>
      <w:r>
        <w:rPr>
          <w:rStyle w:val="NessunoA"/>
          <w:rFonts w:ascii="Segoe UI" w:eastAsia="Segoe UI" w:hAnsi="Segoe UI" w:cs="Segoe UI"/>
          <w:i/>
          <w:iCs/>
          <w:sz w:val="24"/>
          <w:szCs w:val="24"/>
        </w:rPr>
        <w:t>dologiche, anche di gruppi minoritari, valorizza le corrispondenti professionalità e indica gli insegnamenti e le discipline tali da coprire”</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il Decreto Legge n. 22 che norma le "</w:t>
      </w:r>
      <w:r>
        <w:rPr>
          <w:rStyle w:val="NessunoA"/>
          <w:rFonts w:ascii="Segoe UI" w:eastAsia="Segoe UI" w:hAnsi="Segoe UI" w:cs="Segoe UI"/>
          <w:i/>
          <w:iCs/>
          <w:sz w:val="24"/>
          <w:szCs w:val="24"/>
        </w:rPr>
        <w:t>misure urgenti sulla regolare conclusione e l'ordinato avvio dell'anno scolastico e sullo svolgimento degli esami di Stato</w:t>
      </w:r>
      <w:r>
        <w:rPr>
          <w:rStyle w:val="NessunoA"/>
          <w:rFonts w:ascii="Segoe UI" w:eastAsia="Segoe UI" w:hAnsi="Segoe UI" w:cs="Segoe UI"/>
          <w:sz w:val="24"/>
          <w:szCs w:val="24"/>
        </w:rPr>
        <w:t>", al comma 3, dell'art. 2 afferma che "</w:t>
      </w:r>
      <w:r>
        <w:rPr>
          <w:rStyle w:val="NessunoA"/>
          <w:rFonts w:ascii="Segoe UI" w:eastAsia="Segoe UI" w:hAnsi="Segoe UI" w:cs="Segoe UI"/>
          <w:i/>
          <w:iCs/>
          <w:sz w:val="24"/>
          <w:szCs w:val="24"/>
        </w:rPr>
        <w:t>in corrispondenza della sospensione delle attività didattiche in presenza a s</w:t>
      </w:r>
      <w:r>
        <w:rPr>
          <w:rStyle w:val="NessunoA"/>
          <w:rFonts w:ascii="Segoe UI" w:eastAsia="Segoe UI" w:hAnsi="Segoe UI" w:cs="Segoe UI"/>
          <w:i/>
          <w:iCs/>
          <w:sz w:val="24"/>
          <w:szCs w:val="24"/>
        </w:rPr>
        <w:t>e</w:t>
      </w:r>
      <w:r>
        <w:rPr>
          <w:rStyle w:val="NessunoA"/>
          <w:rFonts w:ascii="Segoe UI" w:eastAsia="Segoe UI" w:hAnsi="Segoe UI" w:cs="Segoe UI"/>
          <w:i/>
          <w:iCs/>
          <w:sz w:val="24"/>
          <w:szCs w:val="24"/>
        </w:rPr>
        <w:t>guito dell’emergenza epidemiologica, il personale docente assicura comunque le prestazioni didattiche nelle modalità a distanza, utilizzando strumenti informatici o tecnologici a disp</w:t>
      </w:r>
      <w:r>
        <w:rPr>
          <w:rStyle w:val="NessunoA"/>
          <w:rFonts w:ascii="Segoe UI" w:eastAsia="Segoe UI" w:hAnsi="Segoe UI" w:cs="Segoe UI"/>
          <w:i/>
          <w:iCs/>
          <w:sz w:val="24"/>
          <w:szCs w:val="24"/>
        </w:rPr>
        <w:t>o</w:t>
      </w:r>
      <w:r>
        <w:rPr>
          <w:rStyle w:val="NessunoA"/>
          <w:rFonts w:ascii="Segoe UI" w:eastAsia="Segoe UI" w:hAnsi="Segoe UI" w:cs="Segoe UI"/>
          <w:i/>
          <w:iCs/>
          <w:sz w:val="24"/>
          <w:szCs w:val="24"/>
        </w:rPr>
        <w:t>sizione</w:t>
      </w:r>
      <w:r>
        <w:rPr>
          <w:rStyle w:val="NessunoA"/>
          <w:rFonts w:ascii="Segoe UI" w:eastAsia="Segoe UI" w:hAnsi="Segoe UI" w:cs="Segoe UI"/>
          <w:sz w:val="24"/>
          <w:szCs w:val="24"/>
        </w:rPr>
        <w:t xml:space="preserve">".  </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b/>
          <w:bCs/>
          <w:sz w:val="24"/>
          <w:szCs w:val="24"/>
        </w:rPr>
        <w:t>-</w:t>
      </w:r>
      <w:r>
        <w:rPr>
          <w:rStyle w:val="NessunoA"/>
          <w:rFonts w:ascii="Segoe UI" w:eastAsia="Segoe UI" w:hAnsi="Segoe UI" w:cs="Segoe UI"/>
          <w:sz w:val="24"/>
          <w:szCs w:val="24"/>
        </w:rPr>
        <w:t xml:space="preserve">   che dal d.lgs. n. 165/2001 fino alla legge n. 107/2015 tutte le leggi o atti aventi forza di legge prevedono che i poteri del dirigente scolastico sono esercitati nel rispetto delle competenze degli organi collegiali;</w:t>
      </w:r>
    </w:p>
    <w:p w:rsidR="00EA68A5" w:rsidRDefault="00CA6C74">
      <w:pPr>
        <w:spacing w:after="0" w:line="240" w:lineRule="auto"/>
        <w:jc w:val="both"/>
        <w:rPr>
          <w:rStyle w:val="NessunoA"/>
          <w:rFonts w:ascii="Segoe UI" w:eastAsia="Segoe UI" w:hAnsi="Segoe UI" w:cs="Segoe UI"/>
          <w:b/>
          <w:bCs/>
          <w:sz w:val="24"/>
          <w:szCs w:val="24"/>
        </w:rPr>
      </w:pPr>
      <w:r>
        <w:rPr>
          <w:rStyle w:val="NessunoA"/>
          <w:rFonts w:ascii="Segoe UI" w:eastAsia="Segoe UI" w:hAnsi="Segoe UI" w:cs="Segoe UI"/>
          <w:b/>
          <w:bCs/>
          <w:sz w:val="24"/>
          <w:szCs w:val="24"/>
        </w:rPr>
        <w:lastRenderedPageBreak/>
        <w:t>-</w:t>
      </w:r>
      <w:r>
        <w:rPr>
          <w:rStyle w:val="NessunoA"/>
          <w:rFonts w:ascii="Segoe UI" w:eastAsia="Segoe UI" w:hAnsi="Segoe UI" w:cs="Segoe UI"/>
          <w:sz w:val="24"/>
          <w:szCs w:val="24"/>
        </w:rPr>
        <w:t xml:space="preserve">   l’art. 7 del T.U. assegna al Collegio dei docenti </w:t>
      </w:r>
      <w:r>
        <w:rPr>
          <w:rStyle w:val="NessunoA"/>
          <w:rFonts w:ascii="Segoe UI" w:eastAsia="Segoe UI" w:hAnsi="Segoe UI" w:cs="Segoe UI"/>
          <w:i/>
          <w:iCs/>
          <w:sz w:val="24"/>
          <w:szCs w:val="24"/>
        </w:rPr>
        <w:t>“potere deliberante in materia di funzi</w:t>
      </w:r>
      <w:r>
        <w:rPr>
          <w:rStyle w:val="NessunoA"/>
          <w:rFonts w:ascii="Segoe UI" w:eastAsia="Segoe UI" w:hAnsi="Segoe UI" w:cs="Segoe UI"/>
          <w:i/>
          <w:iCs/>
          <w:sz w:val="24"/>
          <w:szCs w:val="24"/>
        </w:rPr>
        <w:t>o</w:t>
      </w:r>
      <w:r>
        <w:rPr>
          <w:rStyle w:val="NessunoA"/>
          <w:rFonts w:ascii="Segoe UI" w:eastAsia="Segoe UI" w:hAnsi="Segoe UI" w:cs="Segoe UI"/>
          <w:i/>
          <w:iCs/>
          <w:sz w:val="24"/>
          <w:szCs w:val="24"/>
        </w:rPr>
        <w:t>namento didattico del circolo o dell'istituto [...] Esso esercita tale potere nel rispetto della l</w:t>
      </w:r>
      <w:r>
        <w:rPr>
          <w:rStyle w:val="NessunoA"/>
          <w:rFonts w:ascii="Segoe UI" w:eastAsia="Segoe UI" w:hAnsi="Segoe UI" w:cs="Segoe UI"/>
          <w:i/>
          <w:iCs/>
          <w:sz w:val="24"/>
          <w:szCs w:val="24"/>
        </w:rPr>
        <w:t>i</w:t>
      </w:r>
      <w:r>
        <w:rPr>
          <w:rStyle w:val="NessunoA"/>
          <w:rFonts w:ascii="Segoe UI" w:eastAsia="Segoe UI" w:hAnsi="Segoe UI" w:cs="Segoe UI"/>
          <w:i/>
          <w:iCs/>
          <w:sz w:val="24"/>
          <w:szCs w:val="24"/>
        </w:rPr>
        <w:t>bertà di insegnamento garantita a ciascun docente”</w:t>
      </w:r>
      <w:r>
        <w:rPr>
          <w:rStyle w:val="NessunoA"/>
          <w:rFonts w:ascii="Segoe UI" w:eastAsia="Segoe UI" w:hAnsi="Segoe UI" w:cs="Segoe UI"/>
          <w:sz w:val="24"/>
          <w:szCs w:val="24"/>
        </w:rPr>
        <w:t>;</w:t>
      </w:r>
      <w:r>
        <w:rPr>
          <w:rStyle w:val="NessunoA"/>
          <w:rFonts w:ascii="Segoe UI" w:eastAsia="Segoe UI" w:hAnsi="Segoe UI" w:cs="Segoe UI"/>
          <w:b/>
          <w:bCs/>
          <w:sz w:val="24"/>
          <w:szCs w:val="24"/>
        </w:rPr>
        <w:t xml:space="preserve"> </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b/>
          <w:bCs/>
          <w:sz w:val="24"/>
          <w:szCs w:val="24"/>
        </w:rPr>
        <w:t>-</w:t>
      </w:r>
      <w:r>
        <w:rPr>
          <w:rStyle w:val="NessunoA"/>
          <w:rFonts w:ascii="Segoe UI" w:eastAsia="Segoe UI" w:hAnsi="Segoe UI" w:cs="Segoe UI"/>
          <w:sz w:val="24"/>
          <w:szCs w:val="24"/>
        </w:rPr>
        <w:t xml:space="preserve">   nel d.l. n. 6/2020 non si rinvengono deroghe a tali previsioni legislative;</w:t>
      </w:r>
    </w:p>
    <w:p w:rsidR="00EA68A5" w:rsidRDefault="00CA6C74">
      <w:pPr>
        <w:spacing w:after="0" w:line="240" w:lineRule="auto"/>
        <w:jc w:val="both"/>
      </w:pPr>
      <w:r>
        <w:rPr>
          <w:rStyle w:val="NessunoA"/>
          <w:rFonts w:ascii="Segoe UI" w:eastAsia="Segoe UI" w:hAnsi="Segoe UI" w:cs="Segoe UI"/>
          <w:i/>
          <w:iCs/>
          <w:sz w:val="24"/>
          <w:szCs w:val="24"/>
        </w:rPr>
        <w:t>-</w:t>
      </w:r>
      <w:r>
        <w:rPr>
          <w:rStyle w:val="NessunoA"/>
          <w:rFonts w:ascii="Segoe UI" w:eastAsia="Segoe UI" w:hAnsi="Segoe UI" w:cs="Segoe UI"/>
          <w:sz w:val="24"/>
          <w:szCs w:val="24"/>
        </w:rPr>
        <w:t xml:space="preserve">   il D.L. “Cura Italia” 17 marzo 2020, n. 18 all’articolo n.73 prevede dal 24 aprile che  “</w:t>
      </w:r>
      <w:r>
        <w:rPr>
          <w:rStyle w:val="NessunoA"/>
          <w:rFonts w:ascii="Segoe UI" w:eastAsia="Segoe UI" w:hAnsi="Segoe UI" w:cs="Segoe UI"/>
          <w:i/>
          <w:iCs/>
          <w:sz w:val="24"/>
          <w:szCs w:val="24"/>
        </w:rPr>
        <w:t>L</w:t>
      </w:r>
      <w:r>
        <w:rPr>
          <w:rStyle w:val="NessunoA"/>
          <w:rFonts w:ascii="Segoe UI" w:eastAsia="Segoe UI" w:hAnsi="Segoe UI" w:cs="Segoe UI"/>
          <w:i/>
          <w:iCs/>
          <w:sz w:val="24"/>
          <w:szCs w:val="24"/>
          <w:shd w:val="clear" w:color="auto" w:fill="FFFFFF"/>
        </w:rPr>
        <w:t>e sedute degli organi collegiali delle istituzioni scolastiche ed educative di ogni ordine e grado possono svolgersi in videoconferenza, anche ove tale modalità non sia stata prevista negli a</w:t>
      </w:r>
      <w:r>
        <w:rPr>
          <w:rStyle w:val="NessunoA"/>
          <w:rFonts w:ascii="Segoe UI" w:eastAsia="Segoe UI" w:hAnsi="Segoe UI" w:cs="Segoe UI"/>
          <w:i/>
          <w:iCs/>
          <w:sz w:val="24"/>
          <w:szCs w:val="24"/>
          <w:shd w:val="clear" w:color="auto" w:fill="FFFFFF"/>
        </w:rPr>
        <w:t>t</w:t>
      </w:r>
      <w:r>
        <w:rPr>
          <w:rStyle w:val="NessunoA"/>
          <w:rFonts w:ascii="Segoe UI" w:eastAsia="Segoe UI" w:hAnsi="Segoe UI" w:cs="Segoe UI"/>
          <w:i/>
          <w:iCs/>
          <w:sz w:val="24"/>
          <w:szCs w:val="24"/>
          <w:shd w:val="clear" w:color="auto" w:fill="FFFFFF"/>
        </w:rPr>
        <w:t xml:space="preserve">ti regolamentari interni di cui all’articolo 40 del testo unico di cui al decreto legislativo 16 </w:t>
      </w:r>
      <w:r>
        <w:rPr>
          <w:rStyle w:val="NessunoA"/>
          <w:rFonts w:ascii="Segoe UI" w:eastAsia="Segoe UI" w:hAnsi="Segoe UI" w:cs="Segoe UI"/>
          <w:i/>
          <w:iCs/>
          <w:sz w:val="24"/>
          <w:szCs w:val="24"/>
          <w:shd w:val="clear" w:color="auto" w:fill="FFFFFF"/>
        </w:rPr>
        <w:t>a</w:t>
      </w:r>
      <w:r>
        <w:rPr>
          <w:rStyle w:val="NessunoA"/>
          <w:rFonts w:ascii="Segoe UI" w:eastAsia="Segoe UI" w:hAnsi="Segoe UI" w:cs="Segoe UI"/>
          <w:i/>
          <w:iCs/>
          <w:sz w:val="24"/>
          <w:szCs w:val="24"/>
          <w:shd w:val="clear" w:color="auto" w:fill="FFFFFF"/>
        </w:rPr>
        <w:t xml:space="preserve">prile1994, n..297” </w:t>
      </w:r>
      <w:r>
        <w:rPr>
          <w:rStyle w:val="NessunoA"/>
          <w:rFonts w:ascii="Segoe UI" w:eastAsia="Segoe UI" w:hAnsi="Segoe UI" w:cs="Segoe UI"/>
          <w:sz w:val="24"/>
          <w:szCs w:val="24"/>
          <w:shd w:val="clear" w:color="auto" w:fill="FFFFFF"/>
        </w:rPr>
        <w:t>ma solo a condizione che:”</w:t>
      </w:r>
      <w:r>
        <w:rPr>
          <w:rStyle w:val="NessunoA"/>
          <w:rFonts w:ascii="Segoe UI" w:eastAsia="Segoe UI" w:hAnsi="Segoe UI" w:cs="Segoe UI"/>
          <w:i/>
          <w:iCs/>
          <w:sz w:val="24"/>
          <w:szCs w:val="24"/>
          <w:shd w:val="clear" w:color="auto" w:fill="FFFFFF"/>
        </w:rPr>
        <w:t xml:space="preserve"> siano individuati sistemi che consentano di </w:t>
      </w:r>
      <w:r>
        <w:rPr>
          <w:rStyle w:val="NessunoA"/>
          <w:rFonts w:ascii="Segoe UI" w:eastAsia="Segoe UI" w:hAnsi="Segoe UI" w:cs="Segoe UI"/>
          <w:i/>
          <w:iCs/>
          <w:sz w:val="24"/>
          <w:szCs w:val="24"/>
          <w:shd w:val="clear" w:color="auto" w:fill="FFFFFF"/>
        </w:rPr>
        <w:t>i</w:t>
      </w:r>
      <w:r>
        <w:rPr>
          <w:rStyle w:val="NessunoA"/>
          <w:rFonts w:ascii="Segoe UI" w:eastAsia="Segoe UI" w:hAnsi="Segoe UI" w:cs="Segoe UI"/>
          <w:i/>
          <w:iCs/>
          <w:sz w:val="24"/>
          <w:szCs w:val="24"/>
          <w:shd w:val="clear" w:color="auto" w:fill="FFFFFF"/>
        </w:rPr>
        <w:t>dentificare con certezza i partecipanti, sia assicurata la regolarità dello svolgimento delle s</w:t>
      </w:r>
      <w:r>
        <w:rPr>
          <w:rStyle w:val="NessunoA"/>
          <w:rFonts w:ascii="Segoe UI" w:eastAsia="Segoe UI" w:hAnsi="Segoe UI" w:cs="Segoe UI"/>
          <w:i/>
          <w:iCs/>
          <w:sz w:val="24"/>
          <w:szCs w:val="24"/>
          <w:shd w:val="clear" w:color="auto" w:fill="FFFFFF"/>
        </w:rPr>
        <w:t>e</w:t>
      </w:r>
      <w:r>
        <w:rPr>
          <w:rStyle w:val="NessunoA"/>
          <w:rFonts w:ascii="Segoe UI" w:eastAsia="Segoe UI" w:hAnsi="Segoe UI" w:cs="Segoe UI"/>
          <w:i/>
          <w:iCs/>
          <w:sz w:val="24"/>
          <w:szCs w:val="24"/>
          <w:shd w:val="clear" w:color="auto" w:fill="FFFFFF"/>
        </w:rPr>
        <w:t>dute”</w:t>
      </w:r>
    </w:p>
    <w:p w:rsidR="00EA68A5" w:rsidRDefault="00CA6C74">
      <w:pPr>
        <w:spacing w:after="0" w:line="240"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RITENUTO CHE</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Le modalità di svolgimento della didattica a distanza non possono essere imposte: i d</w:t>
      </w:r>
      <w:r>
        <w:rPr>
          <w:rStyle w:val="NessunoA"/>
          <w:rFonts w:ascii="Segoe UI" w:eastAsia="Segoe UI" w:hAnsi="Segoe UI" w:cs="Segoe UI"/>
          <w:sz w:val="24"/>
          <w:szCs w:val="24"/>
        </w:rPr>
        <w:t>o</w:t>
      </w:r>
      <w:r>
        <w:rPr>
          <w:rStyle w:val="NessunoA"/>
          <w:rFonts w:ascii="Segoe UI" w:eastAsia="Segoe UI" w:hAnsi="Segoe UI" w:cs="Segoe UI"/>
          <w:sz w:val="24"/>
          <w:szCs w:val="24"/>
        </w:rPr>
        <w:t>centi sono liberi di scegliere le diverse modalità e tecniche e i tempi che ritengono più o</w:t>
      </w:r>
      <w:r>
        <w:rPr>
          <w:rStyle w:val="NessunoA"/>
          <w:rFonts w:ascii="Segoe UI" w:eastAsia="Segoe UI" w:hAnsi="Segoe UI" w:cs="Segoe UI"/>
          <w:sz w:val="24"/>
          <w:szCs w:val="24"/>
        </w:rPr>
        <w:t>p</w:t>
      </w:r>
      <w:r>
        <w:rPr>
          <w:rStyle w:val="NessunoA"/>
          <w:rFonts w:ascii="Segoe UI" w:eastAsia="Segoe UI" w:hAnsi="Segoe UI" w:cs="Segoe UI"/>
          <w:sz w:val="24"/>
          <w:szCs w:val="24"/>
        </w:rPr>
        <w:t xml:space="preserve">portuni. </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-La didattica a distanza, come dimostrato in questo periodo di emergenza, aumenta o crea ulteriori differenze sociali, che invece la scuola deve rimuovere ai sensi dell’art 3 della C</w:t>
      </w:r>
      <w:r>
        <w:rPr>
          <w:rStyle w:val="NessunoA"/>
          <w:rFonts w:ascii="Segoe UI" w:eastAsia="Segoe UI" w:hAnsi="Segoe UI" w:cs="Segoe UI"/>
          <w:sz w:val="24"/>
          <w:szCs w:val="24"/>
        </w:rPr>
        <w:t>o</w:t>
      </w:r>
      <w:r>
        <w:rPr>
          <w:rStyle w:val="NessunoA"/>
          <w:rFonts w:ascii="Segoe UI" w:eastAsia="Segoe UI" w:hAnsi="Segoe UI" w:cs="Segoe UI"/>
          <w:sz w:val="24"/>
          <w:szCs w:val="24"/>
        </w:rPr>
        <w:t>stituzione;</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esiste il rischio di standardizzare, omologare i processi educativi</w:t>
      </w:r>
    </w:p>
    <w:p w:rsidR="00EA68A5" w:rsidRDefault="00CA6C74">
      <w:pPr>
        <w:spacing w:after="0"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 attualmente è in corso un dibattito che riguarda la tutela dei soggetti fruitori delle piatt</w:t>
      </w:r>
      <w:r>
        <w:rPr>
          <w:rStyle w:val="NessunoA"/>
          <w:rFonts w:ascii="Segoe UI" w:eastAsia="Segoe UI" w:hAnsi="Segoe UI" w:cs="Segoe UI"/>
          <w:sz w:val="24"/>
          <w:szCs w:val="24"/>
        </w:rPr>
        <w:t>a</w:t>
      </w:r>
      <w:r>
        <w:rPr>
          <w:rStyle w:val="NessunoA"/>
          <w:rFonts w:ascii="Segoe UI" w:eastAsia="Segoe UI" w:hAnsi="Segoe UI" w:cs="Segoe UI"/>
          <w:sz w:val="24"/>
          <w:szCs w:val="24"/>
        </w:rPr>
        <w:t xml:space="preserve">forme, prevalentemente minorenni, rispetto ai fornitori di servizi che divengono proprietari di una enorme quantità di dati sensibili determinando una mancanza di sicurezza rispetto alle norme di tutela della privacy col rischio che questi dati possano servire per </w:t>
      </w:r>
      <w:proofErr w:type="spellStart"/>
      <w:r>
        <w:rPr>
          <w:rStyle w:val="NessunoA"/>
          <w:rFonts w:ascii="Segoe UI" w:eastAsia="Segoe UI" w:hAnsi="Segoe UI" w:cs="Segoe UI"/>
          <w:sz w:val="24"/>
          <w:szCs w:val="24"/>
        </w:rPr>
        <w:t>profilazione</w:t>
      </w:r>
      <w:proofErr w:type="spellEnd"/>
      <w:r>
        <w:rPr>
          <w:rStyle w:val="NessunoA"/>
          <w:rFonts w:ascii="Segoe UI" w:eastAsia="Segoe UI" w:hAnsi="Segoe UI" w:cs="Segoe UI"/>
          <w:sz w:val="24"/>
          <w:szCs w:val="24"/>
        </w:rPr>
        <w:t xml:space="preserve"> e marketing;</w:t>
      </w:r>
    </w:p>
    <w:p w:rsidR="00EA68A5" w:rsidRDefault="00CA6C74">
      <w:pPr>
        <w:spacing w:line="240"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w:t>
      </w:r>
      <w:r>
        <w:t xml:space="preserve"> q</w:t>
      </w:r>
      <w:r>
        <w:rPr>
          <w:rStyle w:val="NessunoA"/>
          <w:rFonts w:ascii="Segoe UI" w:eastAsia="Segoe UI" w:hAnsi="Segoe UI" w:cs="Segoe UI"/>
          <w:sz w:val="24"/>
          <w:szCs w:val="24"/>
        </w:rPr>
        <w:t>uesti strumenti della DAD rischiano di ridurre la molteplice varietà dei significati che il linguaggio corporeo, visivo e parlato offre alla relazione educativa e all’apprendimento, r</w:t>
      </w:r>
      <w:r>
        <w:rPr>
          <w:rStyle w:val="NessunoA"/>
          <w:rFonts w:ascii="Segoe UI" w:eastAsia="Segoe UI" w:hAnsi="Segoe UI" w:cs="Segoe UI"/>
          <w:sz w:val="24"/>
          <w:szCs w:val="24"/>
        </w:rPr>
        <w:t>i</w:t>
      </w:r>
      <w:r>
        <w:rPr>
          <w:rStyle w:val="NessunoA"/>
          <w:rFonts w:ascii="Segoe UI" w:eastAsia="Segoe UI" w:hAnsi="Segoe UI" w:cs="Segoe UI"/>
          <w:sz w:val="24"/>
          <w:szCs w:val="24"/>
        </w:rPr>
        <w:t>ducendo la conoscenza a un algoritmo; controllano e condizionano il comportamento e l’apprendimento individuale attraverso la omologazione dei gesti nell’uso delle procedure e delle applicazioni.</w:t>
      </w:r>
    </w:p>
    <w:p w:rsidR="00EA68A5" w:rsidRDefault="00CA6C74">
      <w:pPr>
        <w:spacing w:after="0" w:line="276" w:lineRule="auto"/>
        <w:jc w:val="both"/>
        <w:rPr>
          <w:rStyle w:val="NessunoA"/>
          <w:rFonts w:ascii="Segoe UI" w:eastAsia="Segoe UI" w:hAnsi="Segoe UI" w:cs="Segoe UI"/>
          <w:sz w:val="24"/>
          <w:szCs w:val="24"/>
        </w:rPr>
      </w:pPr>
      <w:r>
        <w:rPr>
          <w:rStyle w:val="NessunoA"/>
          <w:rFonts w:ascii="Segoe UI" w:eastAsia="Segoe UI" w:hAnsi="Segoe UI" w:cs="Segoe UI"/>
          <w:sz w:val="24"/>
          <w:szCs w:val="24"/>
        </w:rPr>
        <w:t>Tutto ciò premesso i sottoscritti, avvalendosi dell’opzione metodologica di gruppo minor</w:t>
      </w:r>
      <w:r>
        <w:rPr>
          <w:rStyle w:val="NessunoA"/>
          <w:rFonts w:ascii="Segoe UI" w:eastAsia="Segoe UI" w:hAnsi="Segoe UI" w:cs="Segoe UI"/>
          <w:sz w:val="24"/>
          <w:szCs w:val="24"/>
        </w:rPr>
        <w:t>i</w:t>
      </w:r>
      <w:r>
        <w:rPr>
          <w:rStyle w:val="NessunoA"/>
          <w:rFonts w:ascii="Segoe UI" w:eastAsia="Segoe UI" w:hAnsi="Segoe UI" w:cs="Segoe UI"/>
          <w:sz w:val="24"/>
          <w:szCs w:val="24"/>
        </w:rPr>
        <w:t xml:space="preserve">tario ai sensi della Legge n. 107/2015, art. 1, comma 14 (ex art. 3 del </w:t>
      </w:r>
      <w:proofErr w:type="spellStart"/>
      <w:r>
        <w:rPr>
          <w:rStyle w:val="NessunoA"/>
          <w:rFonts w:ascii="Segoe UI" w:eastAsia="Segoe UI" w:hAnsi="Segoe UI" w:cs="Segoe UI"/>
          <w:sz w:val="24"/>
          <w:szCs w:val="24"/>
        </w:rPr>
        <w:t>Dpr</w:t>
      </w:r>
      <w:proofErr w:type="spellEnd"/>
      <w:r>
        <w:rPr>
          <w:rStyle w:val="NessunoA"/>
          <w:rFonts w:ascii="Segoe UI" w:eastAsia="Segoe UI" w:hAnsi="Segoe UI" w:cs="Segoe UI"/>
          <w:sz w:val="24"/>
          <w:szCs w:val="24"/>
        </w:rPr>
        <w:t>. 275/99)</w:t>
      </w:r>
    </w:p>
    <w:p w:rsidR="00EA68A5" w:rsidRDefault="00CA6C74">
      <w:pPr>
        <w:spacing w:after="0" w:line="276" w:lineRule="auto"/>
        <w:jc w:val="center"/>
        <w:rPr>
          <w:rStyle w:val="NessunoA"/>
          <w:rFonts w:ascii="Segoe UI" w:eastAsia="Segoe UI" w:hAnsi="Segoe UI" w:cs="Segoe UI"/>
          <w:b/>
          <w:bCs/>
          <w:sz w:val="24"/>
          <w:szCs w:val="24"/>
        </w:rPr>
      </w:pPr>
      <w:r>
        <w:rPr>
          <w:rStyle w:val="NessunoA"/>
          <w:rFonts w:ascii="Segoe UI" w:eastAsia="Segoe UI" w:hAnsi="Segoe UI" w:cs="Segoe UI"/>
          <w:b/>
          <w:bCs/>
          <w:sz w:val="24"/>
          <w:szCs w:val="24"/>
        </w:rPr>
        <w:t xml:space="preserve">DICHIARANO </w:t>
      </w:r>
    </w:p>
    <w:p w:rsidR="00EA68A5" w:rsidRPr="00AB4CFA" w:rsidRDefault="00CA6C74">
      <w:pPr>
        <w:spacing w:after="0" w:line="276" w:lineRule="auto"/>
        <w:jc w:val="both"/>
        <w:rPr>
          <w:rStyle w:val="NessunoA"/>
          <w:rFonts w:ascii="Segoe UI" w:eastAsia="Segoe UI" w:hAnsi="Segoe UI" w:cs="Segoe UI"/>
          <w:bCs/>
          <w:sz w:val="24"/>
          <w:szCs w:val="24"/>
        </w:rPr>
      </w:pPr>
      <w:r w:rsidRPr="00AB4CFA">
        <w:rPr>
          <w:rStyle w:val="NessunoA"/>
          <w:rFonts w:ascii="Segoe UI" w:eastAsia="Segoe UI" w:hAnsi="Segoe UI" w:cs="Segoe UI"/>
          <w:bCs/>
          <w:sz w:val="24"/>
          <w:szCs w:val="24"/>
        </w:rPr>
        <w:t>di essere consapevoli dell’importanza di continuare a mantenere il contatto educativo con gli studenti e le studentesse e si impegnano, limitatamente alla durata dell’emergenza C</w:t>
      </w:r>
      <w:r w:rsidRPr="00AB4CFA">
        <w:rPr>
          <w:rStyle w:val="NessunoA"/>
          <w:rFonts w:ascii="Segoe UI" w:eastAsia="Segoe UI" w:hAnsi="Segoe UI" w:cs="Segoe UI"/>
          <w:bCs/>
          <w:sz w:val="24"/>
          <w:szCs w:val="24"/>
        </w:rPr>
        <w:t>O</w:t>
      </w:r>
      <w:r w:rsidRPr="00AB4CFA">
        <w:rPr>
          <w:rStyle w:val="NessunoA"/>
          <w:rFonts w:ascii="Segoe UI" w:eastAsia="Segoe UI" w:hAnsi="Segoe UI" w:cs="Segoe UI"/>
          <w:bCs/>
          <w:sz w:val="24"/>
          <w:szCs w:val="24"/>
        </w:rPr>
        <w:t>VID19 caratterizzata dall’impossibilità di attuare la regolare didattica in presenza, ad ass</w:t>
      </w:r>
      <w:r w:rsidRPr="00AB4CFA">
        <w:rPr>
          <w:rStyle w:val="NessunoA"/>
          <w:rFonts w:ascii="Segoe UI" w:eastAsia="Segoe UI" w:hAnsi="Segoe UI" w:cs="Segoe UI"/>
          <w:bCs/>
          <w:sz w:val="24"/>
          <w:szCs w:val="24"/>
        </w:rPr>
        <w:t>i</w:t>
      </w:r>
      <w:r w:rsidRPr="00AB4CFA">
        <w:rPr>
          <w:rStyle w:val="NessunoA"/>
          <w:rFonts w:ascii="Segoe UI" w:eastAsia="Segoe UI" w:hAnsi="Segoe UI" w:cs="Segoe UI"/>
          <w:bCs/>
          <w:sz w:val="24"/>
          <w:szCs w:val="24"/>
        </w:rPr>
        <w:t>curare l’attività didattica a distanza nelle tempistiche, nelle forme e con le metodologie che riterranno opportune, utilizzando le piattaforme e gli strumenti informatici e tecnologici che riterranno più consoni a tale attività, per garantire il diritto all’istruzione e per contin</w:t>
      </w:r>
      <w:r w:rsidRPr="00AB4CFA">
        <w:rPr>
          <w:rStyle w:val="NessunoA"/>
          <w:rFonts w:ascii="Segoe UI" w:eastAsia="Segoe UI" w:hAnsi="Segoe UI" w:cs="Segoe UI"/>
          <w:bCs/>
          <w:sz w:val="24"/>
          <w:szCs w:val="24"/>
        </w:rPr>
        <w:t>u</w:t>
      </w:r>
      <w:r w:rsidRPr="00AB4CFA">
        <w:rPr>
          <w:rStyle w:val="NessunoA"/>
          <w:rFonts w:ascii="Segoe UI" w:eastAsia="Segoe UI" w:hAnsi="Segoe UI" w:cs="Segoe UI"/>
          <w:bCs/>
          <w:sz w:val="24"/>
          <w:szCs w:val="24"/>
        </w:rPr>
        <w:t>are a contribuire al percorso di crescita umana e culturale degli studenti e delle studente</w:t>
      </w:r>
      <w:r w:rsidRPr="00AB4CFA">
        <w:rPr>
          <w:rStyle w:val="NessunoA"/>
          <w:rFonts w:ascii="Segoe UI" w:eastAsia="Segoe UI" w:hAnsi="Segoe UI" w:cs="Segoe UI"/>
          <w:bCs/>
          <w:sz w:val="24"/>
          <w:szCs w:val="24"/>
        </w:rPr>
        <w:t>s</w:t>
      </w:r>
      <w:r w:rsidRPr="00AB4CFA">
        <w:rPr>
          <w:rStyle w:val="NessunoA"/>
          <w:rFonts w:ascii="Segoe UI" w:eastAsia="Segoe UI" w:hAnsi="Segoe UI" w:cs="Segoe UI"/>
          <w:bCs/>
          <w:sz w:val="24"/>
          <w:szCs w:val="24"/>
        </w:rPr>
        <w:t>se, nel pieno rispetto dalla libertà di insegnamento, come sancito dalla Costituzione.</w:t>
      </w:r>
    </w:p>
    <w:p w:rsidR="00EA68A5" w:rsidRDefault="00EA68A5">
      <w:pPr>
        <w:spacing w:after="0" w:line="276" w:lineRule="auto"/>
        <w:jc w:val="both"/>
        <w:rPr>
          <w:rFonts w:ascii="Segoe UI" w:eastAsia="Segoe UI" w:hAnsi="Segoe UI" w:cs="Segoe UI"/>
          <w:b/>
          <w:bCs/>
          <w:sz w:val="24"/>
          <w:szCs w:val="24"/>
        </w:rPr>
      </w:pPr>
    </w:p>
    <w:p w:rsidR="00EA68A5" w:rsidRDefault="00CA6C74">
      <w:pPr>
        <w:spacing w:after="0" w:line="276" w:lineRule="auto"/>
        <w:jc w:val="both"/>
        <w:rPr>
          <w:rStyle w:val="NessunoA"/>
          <w:rFonts w:ascii="Segoe UI" w:eastAsia="Segoe UI" w:hAnsi="Segoe UI" w:cs="Segoe UI"/>
          <w:b/>
          <w:bCs/>
          <w:sz w:val="24"/>
          <w:szCs w:val="24"/>
        </w:rPr>
      </w:pPr>
      <w:proofErr w:type="spellStart"/>
      <w:r>
        <w:rPr>
          <w:rStyle w:val="NessunoA"/>
          <w:rFonts w:ascii="Segoe UI" w:eastAsia="Segoe UI" w:hAnsi="Segoe UI" w:cs="Segoe UI"/>
          <w:b/>
          <w:bCs/>
          <w:sz w:val="24"/>
          <w:szCs w:val="24"/>
        </w:rPr>
        <w:t>Li…………………</w:t>
      </w:r>
      <w:proofErr w:type="spellEnd"/>
      <w:r>
        <w:rPr>
          <w:rStyle w:val="NessunoA"/>
          <w:rFonts w:ascii="Segoe UI" w:eastAsia="Segoe UI" w:hAnsi="Segoe UI" w:cs="Segoe UI"/>
          <w:b/>
          <w:bCs/>
          <w:sz w:val="24"/>
          <w:szCs w:val="24"/>
        </w:rPr>
        <w:t>.</w:t>
      </w:r>
    </w:p>
    <w:p w:rsidR="00EA68A5" w:rsidRDefault="00CA6C74">
      <w:pPr>
        <w:spacing w:after="0" w:line="276" w:lineRule="auto"/>
        <w:jc w:val="right"/>
      </w:pPr>
      <w:r>
        <w:rPr>
          <w:rStyle w:val="NessunoA"/>
          <w:rFonts w:ascii="Segoe UI" w:eastAsia="Segoe UI" w:hAnsi="Segoe UI" w:cs="Segoe UI"/>
          <w:b/>
          <w:bCs/>
          <w:sz w:val="24"/>
          <w:szCs w:val="24"/>
        </w:rPr>
        <w:t>Firme</w:t>
      </w:r>
    </w:p>
    <w:sectPr w:rsidR="00EA68A5" w:rsidSect="00EA68A5">
      <w:headerReference w:type="default" r:id="rId10"/>
      <w:footerReference w:type="default" r:id="rId11"/>
      <w:pgSz w:w="11900" w:h="16840"/>
      <w:pgMar w:top="993"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8A" w:rsidRDefault="00BD5D8A" w:rsidP="00EA68A5">
      <w:pPr>
        <w:spacing w:after="0" w:line="240" w:lineRule="auto"/>
      </w:pPr>
      <w:r>
        <w:separator/>
      </w:r>
    </w:p>
  </w:endnote>
  <w:endnote w:type="continuationSeparator" w:id="0">
    <w:p w:rsidR="00BD5D8A" w:rsidRDefault="00BD5D8A" w:rsidP="00EA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A5" w:rsidRDefault="00EA68A5">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8A" w:rsidRDefault="00BD5D8A" w:rsidP="00EA68A5">
      <w:pPr>
        <w:spacing w:after="0" w:line="240" w:lineRule="auto"/>
      </w:pPr>
      <w:r>
        <w:separator/>
      </w:r>
    </w:p>
  </w:footnote>
  <w:footnote w:type="continuationSeparator" w:id="0">
    <w:p w:rsidR="00BD5D8A" w:rsidRDefault="00BD5D8A" w:rsidP="00EA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A5" w:rsidRDefault="00EA68A5">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6122"/>
    <w:multiLevelType w:val="hybridMultilevel"/>
    <w:tmpl w:val="941EDB10"/>
    <w:lvl w:ilvl="0" w:tplc="A12A6892">
      <w:start w:val="1"/>
      <w:numFmt w:val="bullet"/>
      <w:lvlText w:val="•"/>
      <w:lvlJc w:val="left"/>
      <w:pPr>
        <w:tabs>
          <w:tab w:val="left" w:pos="602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2EF532">
      <w:start w:val="1"/>
      <w:numFmt w:val="bullet"/>
      <w:lvlText w:val="•"/>
      <w:lvlJc w:val="left"/>
      <w:pPr>
        <w:tabs>
          <w:tab w:val="left" w:pos="6025"/>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268D64">
      <w:start w:val="1"/>
      <w:numFmt w:val="bullet"/>
      <w:lvlText w:val="•"/>
      <w:lvlJc w:val="left"/>
      <w:pPr>
        <w:tabs>
          <w:tab w:val="left" w:pos="6025"/>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B5C0B48">
      <w:start w:val="1"/>
      <w:numFmt w:val="bullet"/>
      <w:lvlText w:val="•"/>
      <w:lvlJc w:val="left"/>
      <w:pPr>
        <w:tabs>
          <w:tab w:val="left" w:pos="602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4683D8">
      <w:start w:val="1"/>
      <w:numFmt w:val="bullet"/>
      <w:lvlText w:val="•"/>
      <w:lvlJc w:val="left"/>
      <w:pPr>
        <w:tabs>
          <w:tab w:val="left" w:pos="6025"/>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EC3F78">
      <w:start w:val="1"/>
      <w:numFmt w:val="bullet"/>
      <w:lvlText w:val="•"/>
      <w:lvlJc w:val="left"/>
      <w:pPr>
        <w:tabs>
          <w:tab w:val="left" w:pos="6025"/>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590B640">
      <w:start w:val="1"/>
      <w:numFmt w:val="bullet"/>
      <w:lvlText w:val="•"/>
      <w:lvlJc w:val="left"/>
      <w:pPr>
        <w:tabs>
          <w:tab w:val="left" w:pos="602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525BC0">
      <w:start w:val="1"/>
      <w:numFmt w:val="bullet"/>
      <w:lvlText w:val="•"/>
      <w:lvlJc w:val="left"/>
      <w:pPr>
        <w:tabs>
          <w:tab w:val="left" w:pos="6025"/>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BEAB3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EA68A5"/>
    <w:rsid w:val="000A467F"/>
    <w:rsid w:val="00AB4CFA"/>
    <w:rsid w:val="00B04373"/>
    <w:rsid w:val="00BD5D8A"/>
    <w:rsid w:val="00CA6C74"/>
    <w:rsid w:val="00EA6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A68A5"/>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A68A5"/>
    <w:rPr>
      <w:u w:val="single"/>
    </w:rPr>
  </w:style>
  <w:style w:type="table" w:customStyle="1" w:styleId="TableNormal">
    <w:name w:val="Table Normal"/>
    <w:rsid w:val="00EA68A5"/>
    <w:tblPr>
      <w:tblInd w:w="0" w:type="dxa"/>
      <w:tblCellMar>
        <w:top w:w="0" w:type="dxa"/>
        <w:left w:w="0" w:type="dxa"/>
        <w:bottom w:w="0" w:type="dxa"/>
        <w:right w:w="0" w:type="dxa"/>
      </w:tblCellMar>
    </w:tblPr>
  </w:style>
  <w:style w:type="paragraph" w:customStyle="1" w:styleId="Intestazioneepidipagina">
    <w:name w:val="Intestazione e piè di pagina"/>
    <w:rsid w:val="00EA68A5"/>
    <w:pPr>
      <w:tabs>
        <w:tab w:val="right" w:pos="9020"/>
      </w:tabs>
    </w:pPr>
    <w:rPr>
      <w:rFonts w:ascii="Helvetica" w:hAnsi="Helvetica" w:cs="Arial Unicode MS"/>
      <w:color w:val="000000"/>
      <w:sz w:val="24"/>
      <w:szCs w:val="24"/>
    </w:rPr>
  </w:style>
  <w:style w:type="character" w:customStyle="1" w:styleId="NessunoA">
    <w:name w:val="Nessuno A"/>
    <w:rsid w:val="00EA68A5"/>
  </w:style>
  <w:style w:type="character" w:customStyle="1" w:styleId="Hyperlink0">
    <w:name w:val="Hyperlink.0"/>
    <w:basedOn w:val="NessunoA"/>
    <w:rsid w:val="00EA68A5"/>
    <w:rPr>
      <w:lang w:val="fr-FR"/>
    </w:rPr>
  </w:style>
  <w:style w:type="character" w:customStyle="1" w:styleId="Hyperlink1">
    <w:name w:val="Hyperlink.1"/>
    <w:basedOn w:val="NessunoA"/>
    <w:rsid w:val="00EA68A5"/>
    <w:rPr>
      <w:rFonts w:ascii="Arial" w:hAnsi="Arial"/>
      <w:kern w:val="1"/>
      <w:lang w:val="it-IT"/>
    </w:rPr>
  </w:style>
  <w:style w:type="paragraph" w:customStyle="1" w:styleId="Corpo">
    <w:name w:val="Corpo"/>
    <w:rsid w:val="00EA68A5"/>
    <w:rPr>
      <w:rFonts w:ascii="Helvetica" w:eastAsia="Helvetica" w:hAnsi="Helvetica" w:cs="Helvetica"/>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il@cobas-scuo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ecutivonazionale@pec.cobas-scuola.eu"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2020-04-27T17:16:00Z</dcterms:created>
  <dcterms:modified xsi:type="dcterms:W3CDTF">2020-04-27T17:16:00Z</dcterms:modified>
</cp:coreProperties>
</file>