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DICHIARAZIONE PERSONALE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PER LA DETERMINAZIONE DEI BENEFICI  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 CUI ALLA  LEGGE  104/92 PER ASSITENZA AL CONIUGE</w:t>
      </w:r>
      <w:r>
        <w:rPr>
          <w:rStyle w:val="Richiamoallanotaapidipagina"/>
          <w:rFonts w:cs="Calibri" w:ascii="Calibri" w:hAnsi="Calibri" w:asciiTheme="minorHAnsi" w:cstheme="minorHAnsi" w:hAnsiTheme="minorHAnsi"/>
          <w:b/>
          <w:sz w:val="22"/>
          <w:szCs w:val="22"/>
        </w:rPr>
        <w:footnoteReference w:id="2"/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(cancellare le voci che non interessano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Normal"/>
        <w:spacing w:lineRule="exact" w:line="237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1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Cap.</w:t>
            </w:r>
          </w:p>
        </w:tc>
      </w:tr>
    </w:tbl>
    <w:p>
      <w:pPr>
        <w:pStyle w:val="Normal"/>
        <w:spacing w:lineRule="exact" w:line="313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In assegnazione/utilizzo nel 2016/17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</w:t>
      </w:r>
    </w:p>
    <w:p>
      <w:pPr>
        <w:pStyle w:val="Normal"/>
        <w:spacing w:lineRule="auto" w:line="235"/>
        <w:ind w:left="6" w:right="14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sotto la propria responsabilità, a norma delle disposizioni contenute nel DPR n. 445 del 28-12-2000 e s.m.i., i seguenti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benefici di cui alla legge 104/92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 base all’art 13/1 punto IV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  CCNI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vigente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sulla mobilità:</w:t>
      </w:r>
    </w:p>
    <w:p>
      <w:pPr>
        <w:pStyle w:val="Normal"/>
        <w:spacing w:lineRule="auto" w:line="276" w:before="0" w:after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pacing w:lineRule="auto" w:line="276" w:before="0" w:after="240"/>
        <w:contextualSpacing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 essere il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CONIUGE/PARTE DELL’UNIONE CIVILE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di                          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cs="Calibri"/>
              </w:rPr>
            </w:pPr>
            <w:r>
              <w:rPr>
                <w:rFonts w:cs="Calibri" w:cstheme="minorHAnsi"/>
              </w:rPr>
              <w:t>Nato/a  a                                                          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>Il                        residente nel Comune di                   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Che il/la proprio/a MARITO/MOGLIE risulta portatore di handicap grave come previsto dall’art. 33 commi 5 e 7 della Legge 104/92 con carattere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permanente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come da documentazione allegata al modulo-domanda o consegnata/inviata via PEC all’ATP di competenza (certificazione rilasciata da ULSS/INPS).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Che il/la proprio/a MARITO/MOGLIE non è ricoverato/a permanentemente in alcun istituto di cura e necessita di assistenza continuativa che può essere assicurata esclusivamente dal/dalla sottoscritto/a.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 impegnarsi, nel caso vengano meno le condizioni per usufruire della precedenza di cui all’art.33 commi 5 e 7, a comunicarlo all’ A.T.P., 10 giorni prima del termine ultimo di comunicazione al SIDI 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sz w:val="22"/>
          <w:szCs w:val="22"/>
        </w:rPr>
        <w:t>delle domande.</w:t>
      </w:r>
    </w:p>
    <w:p>
      <w:pPr>
        <w:pStyle w:val="Normal"/>
        <w:spacing w:lineRule="auto" w:line="276"/>
        <w:ind w:left="142" w:right="426" w:hanging="0"/>
        <w:jc w:val="both"/>
        <w:rPr>
          <w:rFonts w:ascii="Calibri" w:hAnsi="Calibri" w:cs="Calibr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Allegati: </w:t>
      </w:r>
    </w:p>
    <w:p>
      <w:pPr>
        <w:pStyle w:val="ListParagraph"/>
        <w:numPr>
          <w:ilvl w:val="0"/>
          <w:numId w:val="5"/>
        </w:numPr>
        <w:suppressAutoHyphens w:val="false"/>
        <w:spacing w:lineRule="auto" w:line="276" w:before="0" w:after="240"/>
        <w:contextualSpacing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sz w:val="22"/>
          <w:szCs w:val="22"/>
          <w:lang w:eastAsia="en-US"/>
        </w:rPr>
        <w:t>certificazione o copia autenticata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 del verbale della apposita Commissione Medica attestante lo stato di disabilità grave non rivedibile ai sensi dell’art. 3 –comma 3- della Legge 104/1992; </w:t>
      </w:r>
    </w:p>
    <w:p>
      <w:pPr>
        <w:pStyle w:val="ListParagraph"/>
        <w:numPr>
          <w:ilvl w:val="0"/>
          <w:numId w:val="4"/>
        </w:numPr>
        <w:spacing w:lineRule="auto" w:line="276"/>
        <w:ind w:left="502" w:right="426" w:hanging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fotocopia carta di identità e codice fiscale della persona in situazione di disabilità grave.</w:t>
      </w:r>
    </w:p>
    <w:p>
      <w:pPr>
        <w:pStyle w:val="Normal"/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Calibri" w:hAnsi="Calibri" w:eastAsia="" w:cs="Calibri"/>
          <w:sz w:val="22"/>
          <w:szCs w:val="22"/>
          <w:lang w:eastAsia="it-IT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alibri" w:hAnsi="Calibri" w:asciiTheme="minorHAnsi" w:hAnsiTheme="minorHAnsi"/>
          <w:b/>
        </w:rPr>
        <w:t>Per usufruire di tale precedenza è necessario esprimere come prima preferenza una o più istituzioni scolastiche comprese nel comune di assistenza oppure l’ambito corrispondente ad esso o alla parte di esso qualora si intenda esprimere preferenze relative a scuole di altri comuni o ad altri ambiti nella provincia. In assenza di posti richiedibili nel comune ove risulti domiciliato il soggetto disabile è obbligatario indicare una preferenza di scuola o ambito relativa ad un comune viciniore a quello del domicilio dell’assistito con posti richiedibili.</w:t>
      </w:r>
    </w:p>
    <w:p>
      <w:pPr>
        <w:pStyle w:val="Notaapidipagina"/>
        <w:rPr/>
      </w:pPr>
      <w:r>
        <w:rPr/>
      </w:r>
    </w:p>
    <w:p>
      <w:pPr>
        <w:pStyle w:val="Notaapidipagina"/>
        <w:jc w:val="both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2e9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7b2e95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7b2e95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b2e95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7b2e95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LibreOffice/7.4.4.2$Linux_X86_64 LibreOffice_project/40$Build-2</Application>
  <AppVersion>15.0000</AppVersion>
  <Pages>2</Pages>
  <Words>373</Words>
  <Characters>2143</Characters>
  <CharactersWithSpaces>3029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2017-04-22T10:41:00Z</dcterms:created>
  <dc:creator>Utente</dc:creator>
  <dc:description/>
  <dc:language>it-IT</dc:language>
  <cp:lastModifiedBy/>
  <dcterms:modified xsi:type="dcterms:W3CDTF">2023-03-07T15:10:55Z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