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DICHIARAZIONE PERSONALE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ALLA  LEGGE  104/92 PER ASSITENZA AL FRATELLO/SORELLA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 base all’art 13/1 punto 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vigente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ulla mobilità:</w:t>
      </w:r>
    </w:p>
    <w:p>
      <w:pPr>
        <w:pStyle w:val="Normal"/>
        <w:ind w:right="426" w:hanging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essere il/la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FRATELLO/SORELLA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di                          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Nato/a  a                   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Il                     residente nel Comune di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alla via</w:t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Che il/la proprio/a fratello/sorella risulta portatore di handicap grave come previsto dall’art. 33 commi 5 e 7 della Legge 104/92 con carattere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permanente (OPPURE rivedibile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            ),come da documentazione allegata al modulo-domanda o consegnata/inviata via PEC all’ATP di competenza (certificazione rilasciata da ULSS/INPS).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il/la proprio/a fratello/sorella non è ricoverato permanentemente in alcun istituto di cura e necessita di assistenza continuativa che può essere assicurata esclusivamente dal/dalla sottoscritto/a.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convivere</w:t>
      </w:r>
      <w:r>
        <w:rPr>
          <w:rStyle w:val="Richiamoallanotaapidipagina"/>
          <w:rFonts w:cs="Calibri" w:ascii="Calibri" w:hAnsi="Calibri" w:asciiTheme="minorHAnsi" w:cstheme="minorHAnsi" w:hAnsiTheme="minorHAnsi"/>
          <w:sz w:val="22"/>
          <w:szCs w:val="22"/>
        </w:rPr>
        <w:footnoteReference w:id="3"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con il/la fratello/sorella nel </w:t>
      </w:r>
    </w:p>
    <w:tbl>
      <w:tblPr>
        <w:tblW w:w="9533" w:type="dxa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Comune di                                             Prov.                 via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 propri genitori sono scomparsi:</w:t>
      </w:r>
    </w:p>
    <w:tbl>
      <w:tblPr>
        <w:tblW w:w="9533" w:type="dxa"/>
        <w:jc w:val="left"/>
        <w:tblInd w:w="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 il                                           a                                          prov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Deceduto il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 il                                           a                                          prov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Deceduto il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OPPURE</w:t>
      </w:r>
    </w:p>
    <w:p>
      <w:pPr>
        <w:pStyle w:val="Normal"/>
        <w:spacing w:lineRule="auto" w:line="276" w:before="0" w:after="240"/>
        <w:ind w:left="708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 propri genitori:</w:t>
      </w:r>
    </w:p>
    <w:tbl>
      <w:tblPr>
        <w:tblW w:w="9533" w:type="dxa"/>
        <w:jc w:val="left"/>
        <w:tblInd w:w="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 il                                           a                                          prov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 il                                           a                                          prov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ind w:left="70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Sono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impossibilitati ad occuparsi del figlio disabile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</w:rPr>
        <w:t>perché totalmente inabili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. </w:t>
      </w:r>
    </w:p>
    <w:p>
      <w:pPr>
        <w:pStyle w:val="Normal"/>
        <w:spacing w:lineRule="auto" w:line="276" w:before="0" w:after="240"/>
        <w:ind w:left="70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Si allega/invia idonea documentazione di invalidità.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impegnarsi, nel caso vengano meno le condizioni per usufruire della precedenza di cui all’art.33 commi 5 e 7, a comunicarlo all’ A.T.P. , 10 giorni prima del termine ultimo di comunicazione al SIDI delle domande.</w:t>
      </w:r>
    </w:p>
    <w:p>
      <w:pPr>
        <w:pStyle w:val="Normal"/>
        <w:spacing w:lineRule="auto" w:line="276"/>
        <w:ind w:left="142" w:right="426" w:hanging="0"/>
        <w:jc w:val="both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Allegati: 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bookmarkStart w:id="0" w:name="_GoBack"/>
      <w:bookmarkEnd w:id="0"/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eastAsia="en-US"/>
        </w:rPr>
        <w:t>certificazione o copia autenticata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del verbale della apposita Commissione Medica attestante lo stato di disabilità grave ai sensi dell’art.3 –comma 3- della Legge 104/1992; 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fotocopia carta di identità e codice fiscale della persona in situazione di disabilità grave;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(eventuale)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</w:rPr>
        <w:t>documentazione di invalidità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dei genitori corredata da documenti di riconoscimento.</w:t>
      </w:r>
    </w:p>
    <w:p>
      <w:pPr>
        <w:pStyle w:val="Normal"/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obbligatario indicare una preferenza di scuola o ambito relativa ad un comune viciniore a quello del domicilio dell’assistito con posti richiedibili.</w:t>
      </w:r>
    </w:p>
    <w:p>
      <w:pPr>
        <w:pStyle w:val="Notaapidipagina"/>
        <w:jc w:val="both"/>
        <w:rPr/>
      </w:pPr>
      <w:r>
        <w:rPr/>
      </w:r>
    </w:p>
  </w:footnote>
  <w:footnote w:id="3"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prot. 3884).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2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c1091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c10912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IntestazioneCarattere" w:customStyle="1">
    <w:name w:val="Intestazione Carattere"/>
    <w:basedOn w:val="DefaultParagraphFont"/>
    <w:uiPriority w:val="99"/>
    <w:qFormat/>
    <w:rsid w:val="0019534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19534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62233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10912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9534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9534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795-C4FB-4CAA-83BF-E287542A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3</Pages>
  <Words>504</Words>
  <Characters>2858</Characters>
  <CharactersWithSpaces>4579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2017-04-22T10:44:00Z</dcterms:created>
  <dc:creator>Utente</dc:creator>
  <dc:description/>
  <dc:language>it-IT</dc:language>
  <cp:lastModifiedBy/>
  <dcterms:modified xsi:type="dcterms:W3CDTF">2023-03-07T15:07:47Z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