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DICHIARAZIONE PERSONALE PER LA DETERMINAZIONE DEI BENEFICI  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 CUI ALL’ART. 33 COMMA 6 LEGGE 104/92</w:t>
      </w:r>
      <w:r>
        <w:rPr>
          <w:rStyle w:val="Richiamoallanotaapidipagina"/>
          <w:rFonts w:cs="Calibri" w:ascii="Calibri" w:hAnsi="Calibri" w:asciiTheme="minorHAnsi" w:cstheme="minorHAnsi" w:hAnsiTheme="minorHAnsi"/>
          <w:b/>
          <w:sz w:val="22"/>
          <w:szCs w:val="22"/>
        </w:rPr>
        <w:footnoteReference w:id="2"/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 (cancellare le voci che non interessano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Normal"/>
        <w:spacing w:lineRule="exact" w:line="237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1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Cap.</w:t>
            </w:r>
          </w:p>
        </w:tc>
      </w:tr>
    </w:tbl>
    <w:p>
      <w:pPr>
        <w:pStyle w:val="Normal"/>
        <w:spacing w:lineRule="exact" w:line="313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In assegnazione/utilizzo nel 2017/18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</w:t>
      </w:r>
    </w:p>
    <w:p>
      <w:pPr>
        <w:pStyle w:val="Normal"/>
        <w:spacing w:lineRule="auto" w:line="235"/>
        <w:ind w:left="6" w:right="14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sotto la propria responsabilità, a norma delle disposizioni contenute nel DPR n. 445 del 28-12-2000 e s.m.i., i seguenti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benefici di cui alla legge 104/92in base all’art 13/1 punto III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 CCNI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vigente 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ulla mobilità: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0"/>
        <w:contextualSpacing/>
        <w:jc w:val="both"/>
        <w:rPr>
          <w:rFonts w:ascii="Calibri" w:hAnsi="Calibri" w:eastAsia="Calibri" w:cs="Calibri"/>
          <w:sz w:val="22"/>
          <w:szCs w:val="22"/>
          <w:u w:val="single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nel Comune di                   prov.                    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alla via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0"/>
        <w:contextualSpacing/>
        <w:jc w:val="both"/>
        <w:rPr>
          <w:rFonts w:ascii="Calibri" w:hAnsi="Calibri" w:eastAsia="Calibri" w:cs="Calibri"/>
          <w:sz w:val="22"/>
          <w:szCs w:val="22"/>
          <w:u w:val="single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di fruire della precedenza di cui all’art. 13/1 punto III sub punto III del CCNI 2018/19 in quanto in possesso di certificazioni attestanti la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u w:val="single"/>
          <w:lang w:eastAsia="en-US"/>
        </w:rPr>
        <w:t xml:space="preserve">DISABILITÀ PERSONALE DI CUI ALL’ART 33 COMMA 6 LEGGE 104/92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CON CONNOTAZIONE D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 GRAVITÀ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(ART. 3 COMMA 3 LEGGE 104/92)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come da documentazione allegata al modulo-domanda o consegnata/inviata via PEC all’ATP di competenza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0"/>
        <w:contextualSpacing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impegnarsi, nel caso vengano meno le condizioni per usufruire della precedenza, a comunicarlo all’ A.T.P. , 10 giorni prima del termine ultimo di comunicazione al SIDI delle domande.</w:t>
      </w:r>
    </w:p>
    <w:p>
      <w:pPr>
        <w:pStyle w:val="Normal"/>
        <w:suppressAutoHyphens w:val="false"/>
        <w:spacing w:lineRule="auto" w:line="360" w:before="0" w:after="0"/>
        <w:ind w:left="720" w:hanging="0"/>
        <w:contextualSpacing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360" w:before="0" w:after="0"/>
        <w:ind w:left="360" w:hanging="0"/>
        <w:contextualSpacing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Allegati: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certificazione o copia del verbale della apposita Commissione Medica attestante lo stato di disabilità grave ai sensi dell’art.3 –comma 3- della Legge 104/1992.</w:t>
      </w:r>
    </w:p>
    <w:p>
      <w:pPr>
        <w:pStyle w:val="Normal"/>
        <w:spacing w:lineRule="auto" w:line="360"/>
        <w:ind w:left="360" w:hanging="0"/>
        <w:jc w:val="both"/>
        <w:rPr>
          <w:rFonts w:ascii="Calibri" w:hAnsi="Calibri" w:eastAsia="" w:cs="Calibri"/>
          <w:sz w:val="22"/>
          <w:szCs w:val="22"/>
          <w:lang w:eastAsia="it-IT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>
      <w:pPr>
        <w:pStyle w:val="ListParagraph"/>
        <w:suppressAutoHyphens w:val="false"/>
        <w:spacing w:lineRule="auto" w:line="360" w:before="0" w:after="200"/>
        <w:contextualSpacing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Calibri" w:hAnsi="Calibri"/>
          <w:b/>
          <w:b/>
          <w:sz w:val="20"/>
          <w:szCs w:val="20"/>
          <w:u w:val="none" w:color="FF0000"/>
        </w:rPr>
      </w:pPr>
      <w:r>
        <w:rPr>
          <w:rStyle w:val="Caratterinotaapidipagina"/>
        </w:rPr>
        <w:footnoteRef/>
      </w:r>
      <w:r>
        <w:rPr>
          <w:rFonts w:ascii="Calibri" w:hAnsi="Calibri" w:asciiTheme="minorHAnsi" w:hAnsiTheme="minorHAnsi"/>
          <w:b/>
          <w:sz w:val="20"/>
          <w:szCs w:val="20"/>
          <w:u w:val="none" w:color="FF0000"/>
        </w:rPr>
        <w:t xml:space="preserve"> </w:t>
      </w:r>
      <w:r>
        <w:rPr>
          <w:rFonts w:ascii="Calibri" w:hAnsi="Calibri" w:asciiTheme="minorHAnsi" w:hAnsiTheme="minorHAnsi"/>
          <w:b/>
          <w:sz w:val="20"/>
          <w:szCs w:val="20"/>
          <w:u w:val="none" w:color="FF0000"/>
        </w:rPr>
        <w:t>Per usufruire di tale precedenza è necessario esprimere come prima preferenza una o più istituzioni scolastiche comprese nel comune di residenza oppure l’ambito corrispondente ad esso o alla parte di esso qualora si intenda esprimere preferenze relative a scuole di altri comuni o ad altri ambiti nella provincia. In assenza di posti richiedibili nel comune di residenza è obbligatorio indicare una preferenza di scuola o ambito relativa ad un comune viciniore a quello di residenza con posti richiedibili.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083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f43e8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f43e89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a5f5c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f43e89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LibreOffice/7.4.4.2$Linux_X86_64 LibreOffice_project/40$Build-2</Application>
  <AppVersion>15.0000</AppVersion>
  <Pages>2</Pages>
  <Words>321</Words>
  <Characters>1766</Characters>
  <CharactersWithSpaces>2219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2018-04-09T15:04:00Z</dcterms:created>
  <dc:creator>Utente</dc:creator>
  <dc:description/>
  <dc:language>it-IT</dc:language>
  <cp:lastModifiedBy/>
  <dcterms:modified xsi:type="dcterms:W3CDTF">2023-03-07T15:06:19Z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