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DICHIARAZIONE PERSONALE PER LA DETERMINAZIONE DEL PUNTEGGIO</w:t>
      </w:r>
    </w:p>
    <w:p>
      <w:pPr>
        <w:pStyle w:val="Normal"/>
        <w:spacing w:before="0" w:after="0"/>
        <w:jc w:val="center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TITOLI – PASSAGGIO DI CATTEDRA/RUOLO (cancellare le voci che non interessano</w:t>
      </w:r>
      <w:r>
        <w:rPr>
          <w:rFonts w:eastAsia="Times New Roman" w:cs="Calibri" w:cstheme="minorHAnsi"/>
        </w:rPr>
        <w:t>)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>
        <w:trPr>
          <w:trHeight w:val="255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ind w:right="2070" w:hanging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Prov.</w:t>
            </w:r>
          </w:p>
        </w:tc>
      </w:tr>
      <w:tr>
        <w:trPr>
          <w:trHeight w:val="447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  <w:tr>
        <w:trPr>
          <w:trHeight w:val="444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ind w:right="201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Prov.</w:t>
            </w:r>
          </w:p>
        </w:tc>
      </w:tr>
      <w:tr>
        <w:trPr>
          <w:trHeight w:val="444" w:hRule="atLeast"/>
        </w:trPr>
        <w:tc>
          <w:tcPr>
            <w:tcW w:w="24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   </w:t>
            </w:r>
            <w:r>
              <w:rPr>
                <w:rFonts w:eastAsia="Times New Roman" w:cs="Calibri"/>
              </w:rPr>
              <w:t>Cap.</w:t>
            </w:r>
          </w:p>
        </w:tc>
      </w:tr>
    </w:tbl>
    <w:p>
      <w:pPr>
        <w:pStyle w:val="Normal"/>
        <w:spacing w:lineRule="exact" w:line="313"/>
        <w:rPr>
          <w:rFonts w:eastAsia="Times New Roman" w:cs="Calibri"/>
        </w:rPr>
      </w:pPr>
      <w:r>
        <w:rPr>
          <w:rFonts w:eastAsia="Times New Roman" w:cs="Calibri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Email                                                       numero tel.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</w:r>
          </w:p>
        </w:tc>
      </w:tr>
    </w:tbl>
    <w:p>
      <w:pPr>
        <w:pStyle w:val="Normal"/>
        <w:spacing w:lineRule="auto" w:line="237" w:before="0" w:after="0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ind w:right="2070" w:hanging="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Prov.</w:t>
            </w:r>
          </w:p>
        </w:tc>
      </w:tr>
    </w:tbl>
    <w:p>
      <w:pPr>
        <w:pStyle w:val="Normal"/>
        <w:spacing w:lineRule="auto" w:line="237" w:before="0" w:after="0"/>
        <w:ind w:left="4546" w:hanging="0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In assegnazione/utilizzo nel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Prov.</w:t>
            </w:r>
          </w:p>
        </w:tc>
      </w:tr>
    </w:tbl>
    <w:p>
      <w:pPr>
        <w:pStyle w:val="Normal"/>
        <w:spacing w:lineRule="auto" w:line="237" w:before="0" w:after="0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 w:before="0" w:after="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Prov.</w:t>
            </w:r>
          </w:p>
        </w:tc>
      </w:tr>
    </w:tbl>
    <w:p>
      <w:pPr>
        <w:pStyle w:val="Normal"/>
        <w:spacing w:lineRule="auto" w:line="237"/>
        <w:rPr>
          <w:rFonts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Normal"/>
        <w:ind w:left="4546" w:hanging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DICHIARA</w:t>
      </w:r>
    </w:p>
    <w:p>
      <w:pPr>
        <w:pStyle w:val="Normal"/>
        <w:ind w:left="6" w:right="140" w:hanging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  <w:t xml:space="preserve">sotto la propria responsabilità, a norma delle disposizioni contenute nel DPR n. 445 del 28-12-2000 e s.m.i., il </w:t>
      </w:r>
      <w:r>
        <w:rPr>
          <w:rFonts w:eastAsia="Times New Roman" w:cs="Calibri" w:cstheme="minorHAnsi"/>
          <w:b/>
        </w:rPr>
        <w:t xml:space="preserve">possesso dei seguenti titoli valutabili ai fini del PASSAGGIO RICHIESTO </w:t>
      </w:r>
      <w:r>
        <w:rPr>
          <w:rFonts w:eastAsia="Times New Roman" w:cs="Calibri" w:cstheme="minorHAnsi"/>
        </w:rPr>
        <w:t xml:space="preserve">in base alla tabella relativa alla mobilità allegata al CCNI sulla mobilità </w:t>
      </w:r>
      <w:r>
        <w:rPr>
          <w:rFonts w:eastAsia="Times New Roman" w:cs="Calibri" w:cstheme="minorHAnsi"/>
        </w:rPr>
        <w:t>in vigore</w:t>
      </w:r>
      <w:r>
        <w:rPr>
          <w:rFonts w:eastAsia="Times New Roman" w:cs="Calibri" w:cstheme="minorHAnsi"/>
        </w:rPr>
        <w:t xml:space="preserve"> </w:t>
      </w:r>
      <w:r>
        <w:rPr>
          <w:rFonts w:eastAsia="Times New Roman" w:cs="Calibri" w:cstheme="minorHAnsi"/>
          <w:color w:val="1F497D" w:themeColor="text2"/>
        </w:rPr>
        <w:t>(</w:t>
      </w:r>
      <w:r>
        <w:rPr>
          <w:rFonts w:eastAsia="Times New Roman" w:cs="Calibri" w:cstheme="minorHAnsi"/>
          <w:b/>
        </w:rPr>
        <w:t>è possibile cancellare le voci che non interessano</w:t>
      </w:r>
      <w:r>
        <w:rPr>
          <w:rFonts w:eastAsia="Times New Roman" w:cs="Calibri" w:cstheme="minorHAnsi"/>
        </w:rPr>
        <w:t>):</w:t>
      </w:r>
    </w:p>
    <w:p>
      <w:pPr>
        <w:pStyle w:val="Normal"/>
        <w:tabs>
          <w:tab w:val="clear" w:pos="708"/>
          <w:tab w:val="left" w:pos="4245" w:leader="none"/>
        </w:tabs>
        <w:suppressAutoHyphens w:val="true"/>
        <w:spacing w:lineRule="auto" w:line="240" w:before="0" w:after="0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DICHIARAZIONE OBBLIGATORIA AI FINI DEL PASSAGGIO RICHIESTO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spacing w:before="0" w:after="200"/>
              <w:ind w:left="720" w:right="2070" w:hanging="0"/>
              <w:contextualSpacing/>
              <w:rPr>
                <w:rFonts w:eastAsia="Times New Roman" w:cs="Calibri"/>
              </w:rPr>
            </w:pPr>
            <w:r>
              <w:rPr/>
              <w:t>Dichiaro di aver superato il periodo di prova nell’anno scolastico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spacing w:before="0" w:after="200"/>
              <w:contextualSpacing/>
              <w:rPr>
                <w:rFonts w:eastAsia="Times New Roman" w:cs="Calibri"/>
              </w:rPr>
            </w:pPr>
            <w:r>
              <w:rPr/>
              <w:t>presso l’Istituto                                                                      Provincia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spacing w:before="0" w:after="200"/>
              <w:ind w:left="720" w:right="2070" w:hanging="0"/>
              <w:contextualSpacing/>
              <w:rPr>
                <w:rFonts w:eastAsia="Times New Roman" w:cs="Calibri"/>
              </w:rPr>
            </w:pPr>
            <w:r>
              <w:rPr/>
              <w:t>e di avere la seguente abilitazione/idoneità  per il passaggio richiesto: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ListParagraph"/>
              <w:widowControl w:val="false"/>
              <w:spacing w:before="0" w:after="200"/>
              <w:ind w:left="720" w:right="2070" w:hanging="0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</w:r>
          </w:p>
        </w:tc>
      </w:tr>
    </w:tbl>
    <w:p>
      <w:pPr>
        <w:pStyle w:val="Normal"/>
        <w:ind w:right="2070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Normal"/>
        <w:ind w:left="6" w:right="140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Normal"/>
        <w:ind w:left="6" w:right="140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Per chi richiede solo o anche passaggio di ruolo per posti di sostegno: è necessario indicare di essere in possesso del titolo specifico. </w:t>
      </w:r>
      <w:r>
        <w:rPr>
          <w:rFonts w:eastAsia="Times New Roman" w:cs="Calibri" w:cstheme="minorHAnsi"/>
          <w:b/>
          <w:u w:val="single"/>
        </w:rPr>
        <w:t>SI PRECISA CHE NON È TITOLO VALUTABILE</w:t>
      </w:r>
      <w:r>
        <w:rPr>
          <w:rFonts w:eastAsia="Times New Roman" w:cs="Calibri" w:cstheme="minorHAnsi"/>
          <w:b/>
        </w:rPr>
        <w:t>.</w:t>
      </w:r>
    </w:p>
    <w:tbl>
      <w:tblPr>
        <w:tblW w:w="9495" w:type="dxa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95"/>
      </w:tblGrid>
      <w:tr>
        <w:trPr>
          <w:trHeight w:val="441" w:hRule="atLeast"/>
        </w:trPr>
        <w:tc>
          <w:tcPr>
            <w:tcW w:w="9495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70" w:hanging="0"/>
              <w:jc w:val="both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 w:cstheme="minorHAnsi"/>
                <w:b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before="0" w:after="200"/>
              <w:ind w:left="720" w:right="2070" w:hanging="360"/>
              <w:contextualSpacing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Di aver conseguito </w:t>
            </w:r>
            <w:r>
              <w:rPr/>
              <w:t xml:space="preserve">un </w:t>
            </w:r>
            <w:r>
              <w:rPr>
                <w:b/>
              </w:rPr>
              <w:t>TITOLO DI SPECIALIZZAZIONE</w:t>
            </w:r>
            <w:r>
              <w:rPr/>
              <w:t xml:space="preserve"> per minorati della vista / udito / psicofisici / polivalente /Montessori</w:t>
            </w:r>
            <w:r>
              <w:rPr>
                <w:rFonts w:eastAsia="Times New Roman" w:cs="Calibri" w:cstheme="minorHAnsi"/>
              </w:rPr>
              <w:t xml:space="preserve"> il</w:t>
            </w:r>
          </w:p>
        </w:tc>
      </w:tr>
      <w:tr>
        <w:trPr>
          <w:trHeight w:val="447" w:hRule="atLeast"/>
        </w:trPr>
        <w:tc>
          <w:tcPr>
            <w:tcW w:w="9495" w:type="dxa"/>
            <w:tcBorders>
              <w:bottom w:val="single" w:sz="8" w:space="0" w:color="000000"/>
            </w:tcBorders>
            <w:vAlign w:val="bottom"/>
          </w:tcPr>
          <w:p>
            <w:pPr>
              <w:pStyle w:val="ListParagraph"/>
              <w:widowControl w:val="false"/>
              <w:spacing w:before="0" w:after="200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Presso Scuola/Università/ATP/USR                                                                Provincia/Regione                                                                           </w:t>
            </w:r>
          </w:p>
        </w:tc>
      </w:tr>
      <w:tr>
        <w:trPr>
          <w:trHeight w:val="441" w:hRule="atLeast"/>
        </w:trPr>
        <w:tc>
          <w:tcPr>
            <w:tcW w:w="9495" w:type="dxa"/>
            <w:tcBorders>
              <w:bottom w:val="single" w:sz="8" w:space="0" w:color="000000"/>
            </w:tcBorders>
            <w:vAlign w:val="bottom"/>
          </w:tcPr>
          <w:p>
            <w:pPr>
              <w:pStyle w:val="ListParagraph"/>
              <w:widowControl w:val="false"/>
              <w:spacing w:before="0" w:after="200"/>
              <w:ind w:left="720" w:right="2070" w:hanging="0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Voto </w:t>
            </w:r>
          </w:p>
        </w:tc>
      </w:tr>
    </w:tbl>
    <w:p>
      <w:pPr>
        <w:pStyle w:val="Normal"/>
        <w:rPr>
          <w:rFonts w:eastAsia="Times New Roman" w:cs="Calibri"/>
          <w:b/>
          <w:b/>
          <w:sz w:val="24"/>
          <w:szCs w:val="24"/>
        </w:rPr>
      </w:pPr>
      <w:r>
        <w:rPr>
          <w:rFonts w:eastAsia="Times New Roman" w:cs="Calibri" w:cstheme="minorHAnsi"/>
          <w:b/>
          <w:sz w:val="24"/>
          <w:szCs w:val="24"/>
        </w:rPr>
      </w:r>
    </w:p>
    <w:p>
      <w:pPr>
        <w:pStyle w:val="ListParagraph"/>
        <w:jc w:val="center"/>
        <w:rPr>
          <w:rFonts w:eastAsia="Times New Roman" w:cs="Calibri"/>
          <w:b/>
          <w:b/>
          <w:color w:val="1F497D"/>
          <w:sz w:val="24"/>
          <w:szCs w:val="24"/>
        </w:rPr>
      </w:pPr>
      <w:r>
        <w:rPr>
          <w:rFonts w:eastAsia="Times New Roman" w:cs="Calibri" w:cstheme="minorHAnsi"/>
          <w:b/>
          <w:color w:val="1F497D" w:themeColor="text2"/>
          <w:sz w:val="24"/>
          <w:szCs w:val="24"/>
        </w:rPr>
        <w:t>TITOLI VALUTABILI AI FINI DEL PASSAGGIO DI CATTEDRA/RUOLO</w:t>
      </w:r>
    </w:p>
    <w:p>
      <w:pPr>
        <w:pStyle w:val="ListParagraph"/>
        <w:rPr>
          <w:rFonts w:eastAsia="Times New Roman" w:cs="Calibri"/>
          <w:b/>
          <w:b/>
          <w:sz w:val="24"/>
          <w:szCs w:val="24"/>
        </w:rPr>
      </w:pPr>
      <w:r>
        <w:rPr>
          <w:rFonts w:eastAsia="Times New Roman"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PUBBLICO CONCORSO ORDINARIO per esami e titoli, per l’accesso al ruolo di appartenenza, al momento della presentazione della domanda, o a ruolo di livello pari o superiore a quello di appartenenza </w:t>
      </w:r>
      <w:r>
        <w:rPr>
          <w:rFonts w:eastAsia="Times New Roman" w:cs="Calibri" w:cstheme="minorHAnsi"/>
          <w:b/>
          <w:i/>
        </w:rPr>
        <w:t xml:space="preserve">(lettera A della Tabella di valutazione mobilità professionale). </w:t>
      </w:r>
    </w:p>
    <w:p>
      <w:pPr>
        <w:pStyle w:val="Normal"/>
        <w:ind w:left="360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12 pp. </w:t>
      </w:r>
    </w:p>
    <w:p>
      <w:pPr>
        <w:pStyle w:val="Normal"/>
        <w:ind w:left="360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Si valuta un solo concorso. NON SI VALUTANO le SSIS/TFA/PAS o i concorsi riservati.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tbl>
            <w:tblPr>
              <w:tblpPr w:bottomFromText="0" w:horzAnchor="margin" w:leftFromText="141" w:rightFromText="141" w:tblpX="0" w:tblpY="-291" w:topFromText="0" w:vertAnchor="text"/>
              <w:tblW w:w="9533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000"/>
            </w:tblPr>
            <w:tblGrid>
              <w:gridCol w:w="9533"/>
            </w:tblGrid>
            <w:tr>
              <w:trPr>
                <w:trHeight w:val="447" w:hRule="atLeast"/>
              </w:trPr>
              <w:tc>
                <w:tcPr>
                  <w:tcW w:w="9533" w:type="dxa"/>
                  <w:tcBorders>
                    <w:bottom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 w:cstheme="minorHAnsi"/>
                    </w:rPr>
                    <w:t>Superamento del Concorso ordinario indetto con O.M./DDG                                       del</w:t>
                  </w:r>
                </w:p>
              </w:tc>
            </w:tr>
            <w:tr>
              <w:trPr>
                <w:trHeight w:val="441" w:hRule="atLeast"/>
              </w:trPr>
              <w:tc>
                <w:tcPr>
                  <w:tcW w:w="9533" w:type="dxa"/>
                  <w:tcBorders>
                    <w:bottom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pacing w:before="0" w:after="200"/>
                    <w:ind w:right="2070" w:hanging="0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>
            <w:pPr>
              <w:pStyle w:val="ListParagraph"/>
              <w:widowControl w:val="false"/>
              <w:spacing w:before="0" w:after="200"/>
              <w:ind w:left="0" w:right="2070" w:hanging="0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posto/classe di concorso/ambito disciplinare             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</w:t>
            </w:r>
            <w:r>
              <w:rPr>
                <w:rFonts w:eastAsia="Times New Roman" w:cs="Calibri" w:cstheme="minorHAnsi"/>
              </w:rPr>
              <w:t>Voto Lingua inglese (scuola Primaria)  SÌ  NO</w:t>
            </w:r>
          </w:p>
        </w:tc>
      </w:tr>
    </w:tbl>
    <w:p>
      <w:pPr>
        <w:pStyle w:val="Normal"/>
        <w:spacing w:before="0" w:after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rFonts w:eastAsia="Times New Roman" w:cs="Calibri"/>
          <w:b/>
          <w:b/>
        </w:rPr>
      </w:pPr>
      <w:r>
        <w:rPr>
          <w:b/>
        </w:rPr>
        <w:t xml:space="preserve">Per ulteriori concorsi pubblici ordinari per esami e titoli per l’accesso ai ruoli di livello pari o superiori a quello di appartenenza diversi da quello di cui al punto A </w:t>
      </w:r>
      <w:r>
        <w:rPr>
          <w:rFonts w:eastAsia="Times New Roman" w:cs="Calibri" w:cstheme="minorHAnsi"/>
          <w:b/>
          <w:i/>
        </w:rPr>
        <w:t>(lettera B della Tabella di valutazione mobilità professionale</w:t>
      </w:r>
      <w:r>
        <w:rPr>
          <w:rFonts w:eastAsia="Times New Roman" w:cs="Calibri" w:cstheme="minorHAnsi"/>
          <w:b/>
        </w:rPr>
        <w:t>)</w:t>
      </w:r>
      <w:r>
        <w:rPr>
          <w:b/>
        </w:rPr>
        <w:t xml:space="preserve">. </w:t>
      </w:r>
    </w:p>
    <w:p>
      <w:pPr>
        <w:pStyle w:val="Normal"/>
        <w:ind w:left="360" w:hanging="0"/>
        <w:rPr>
          <w:rFonts w:eastAsia="Times New Roman" w:cs="Calibri"/>
          <w:b/>
          <w:b/>
        </w:rPr>
      </w:pPr>
      <w:r>
        <w:rPr>
          <w:b/>
        </w:rPr>
        <w:t xml:space="preserve">Si attribuiscono 6 pp. per ogni concorso. </w:t>
      </w:r>
      <w:r>
        <w:rPr>
          <w:rFonts w:eastAsia="Times New Roman" w:cs="Calibri" w:cstheme="minorHAnsi"/>
          <w:b/>
        </w:rPr>
        <w:t>NON SI VALUTANO le SSIS/TFA/PAS o i concorsi riservati.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tbl>
            <w:tblPr>
              <w:tblpPr w:bottomFromText="0" w:horzAnchor="margin" w:leftFromText="141" w:rightFromText="141" w:tblpX="0" w:tblpY="-291" w:topFromText="0" w:vertAnchor="text"/>
              <w:tblW w:w="9533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000"/>
            </w:tblPr>
            <w:tblGrid>
              <w:gridCol w:w="9533"/>
            </w:tblGrid>
            <w:tr>
              <w:trPr>
                <w:trHeight w:val="447" w:hRule="atLeast"/>
              </w:trPr>
              <w:tc>
                <w:tcPr>
                  <w:tcW w:w="9533" w:type="dxa"/>
                  <w:tcBorders>
                    <w:bottom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pacing w:before="0" w:after="200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 w:cstheme="minorHAnsi"/>
                    </w:rPr>
                    <w:t xml:space="preserve">Superamento del Concorso ordinario per l’accesso al ruolo di livello pari o superiore a quello di attuale appartenenza  indetto con O.M./DDG                                       </w:t>
                  </w:r>
                </w:p>
              </w:tc>
            </w:tr>
            <w:tr>
              <w:trPr>
                <w:trHeight w:val="441" w:hRule="atLeast"/>
              </w:trPr>
              <w:tc>
                <w:tcPr>
                  <w:tcW w:w="9533" w:type="dxa"/>
                  <w:tcBorders>
                    <w:bottom w:val="single" w:sz="8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pacing w:before="0" w:after="200"/>
                    <w:ind w:right="2070" w:hanging="0"/>
                    <w:rPr>
                      <w:rFonts w:eastAsia="Times New Roman" w:cs="Calibri"/>
                    </w:rPr>
                  </w:pPr>
                  <w:r>
                    <w:rPr>
                      <w:rFonts w:eastAsia="Times New Roman" w:cs="Calibri" w:cstheme="minorHAnsi"/>
                    </w:rPr>
                    <w:t xml:space="preserve">del                                                Provincia/Regione                                                                           </w:t>
                  </w:r>
                </w:p>
              </w:tc>
            </w:tr>
          </w:tbl>
          <w:p>
            <w:pPr>
              <w:pStyle w:val="ListParagraph"/>
              <w:widowControl w:val="false"/>
              <w:spacing w:before="0" w:after="200"/>
              <w:ind w:left="0" w:right="2070" w:hanging="0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posto/classe di concorso/ambito disciplinare             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</w:t>
            </w:r>
            <w:r>
              <w:rPr>
                <w:rFonts w:eastAsia="Times New Roman" w:cs="Calibri" w:cstheme="minorHAnsi"/>
              </w:rPr>
              <w:t>Voto Lingua inglese (scuola Primaria)  SÌ  NO</w:t>
            </w:r>
          </w:p>
        </w:tc>
      </w:tr>
    </w:tbl>
    <w:p>
      <w:pPr>
        <w:pStyle w:val="Normal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Normal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DIPLOMI DI SPECIALIZZAZIONE in corsi post-laurea </w:t>
      </w:r>
      <w:r>
        <w:rPr>
          <w:rFonts w:eastAsia="Times New Roman" w:cs="Calibri" w:cstheme="minorHAnsi"/>
          <w:b/>
          <w:i/>
        </w:rPr>
        <w:t>(lettera C della Tabella di valutazione mobilità professionale</w:t>
      </w:r>
      <w:r>
        <w:rPr>
          <w:rFonts w:eastAsia="Times New Roman" w:cs="Calibri" w:cstheme="minorHAnsi"/>
          <w:b/>
        </w:rPr>
        <w:t xml:space="preserve">). </w:t>
      </w:r>
    </w:p>
    <w:p>
      <w:pPr>
        <w:pStyle w:val="Normal"/>
        <w:ind w:left="283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5 pp. per ogni diploma di specializzazione conseguito. </w:t>
      </w:r>
    </w:p>
    <w:p>
      <w:pPr>
        <w:pStyle w:val="Normal"/>
        <w:ind w:left="283" w:hanging="0"/>
        <w:jc w:val="both"/>
        <w:rPr>
          <w:rFonts w:eastAsia="Times New Roman" w:cs="Calibri"/>
          <w:b/>
          <w:b/>
        </w:rPr>
      </w:pPr>
      <w:r>
        <w:rPr>
          <w:rFonts w:cs="Calibri" w:cstheme="minorHAnsi"/>
          <w:b/>
          <w:bCs/>
        </w:rPr>
        <w:t>Il punteggio va attribuito al solo personale in possesso di laurea</w:t>
      </w:r>
    </w:p>
    <w:p>
      <w:pPr>
        <w:pStyle w:val="Normal"/>
        <w:ind w:left="283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Sono valutati anche i </w:t>
      </w:r>
      <w:r>
        <w:rPr>
          <w:rFonts w:eastAsia="Times New Roman" w:cs="Calibri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>
      <w:pPr>
        <w:pStyle w:val="Normal"/>
        <w:spacing w:before="0" w:after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     </w:t>
      </w:r>
      <w:r>
        <w:rPr>
          <w:rFonts w:eastAsia="Times New Roman" w:cs="Calibri" w:cstheme="minorHAnsi"/>
          <w:b/>
        </w:rPr>
        <w:t>NON SI VALUTANO le SSIS/TFA/PAS o i diplomi di specializzazione per il sostegno.</w:t>
      </w:r>
    </w:p>
    <w:tbl>
      <w:tblPr>
        <w:tblW w:w="9495" w:type="dxa"/>
        <w:jc w:val="left"/>
        <w:tblInd w:w="14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95"/>
      </w:tblGrid>
      <w:tr>
        <w:trPr>
          <w:trHeight w:val="441" w:hRule="atLeast"/>
        </w:trPr>
        <w:tc>
          <w:tcPr>
            <w:tcW w:w="9495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070" w:hanging="0"/>
              <w:jc w:val="both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 w:cstheme="minorHAnsi"/>
                <w:b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200"/>
              <w:ind w:left="720" w:right="2070" w:hanging="360"/>
              <w:contextualSpacing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Di essere in </w:t>
            </w:r>
            <w:r>
              <w:rPr>
                <w:rFonts w:eastAsia="Times New Roman" w:cs="Calibri" w:cstheme="minorHAnsi"/>
                <w:b/>
              </w:rPr>
              <w:t>possesso della</w:t>
            </w:r>
            <w:r>
              <w:rPr>
                <w:b/>
              </w:rPr>
              <w:t xml:space="preserve"> LAUREA</w:t>
            </w:r>
            <w:r>
              <w:rPr/>
              <w:t xml:space="preserve"> </w:t>
            </w:r>
            <w:r>
              <w:rPr>
                <w:rFonts w:eastAsia="Times New Roman" w:cs="Calibri" w:cstheme="minorHAnsi"/>
              </w:rPr>
              <w:t xml:space="preserve"> in</w:t>
            </w:r>
          </w:p>
        </w:tc>
      </w:tr>
      <w:tr>
        <w:trPr>
          <w:trHeight w:val="447" w:hRule="atLeast"/>
        </w:trPr>
        <w:tc>
          <w:tcPr>
            <w:tcW w:w="9495" w:type="dxa"/>
            <w:tcBorders>
              <w:bottom w:val="single" w:sz="8" w:space="0" w:color="000000"/>
            </w:tcBorders>
            <w:vAlign w:val="bottom"/>
          </w:tcPr>
          <w:p>
            <w:pPr>
              <w:pStyle w:val="ListParagraph"/>
              <w:widowControl w:val="false"/>
              <w:spacing w:before="0" w:after="200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Conseguita Presso Università di            </w:t>
            </w:r>
          </w:p>
        </w:tc>
      </w:tr>
      <w:tr>
        <w:trPr>
          <w:trHeight w:val="441" w:hRule="atLeast"/>
        </w:trPr>
        <w:tc>
          <w:tcPr>
            <w:tcW w:w="9495" w:type="dxa"/>
            <w:tcBorders>
              <w:bottom w:val="single" w:sz="8" w:space="0" w:color="000000"/>
            </w:tcBorders>
            <w:vAlign w:val="bottom"/>
          </w:tcPr>
          <w:p>
            <w:pPr>
              <w:pStyle w:val="ListParagraph"/>
              <w:widowControl w:val="false"/>
              <w:spacing w:before="0" w:after="200"/>
              <w:ind w:left="720" w:right="2070" w:hanging="0"/>
              <w:contextualSpacing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Voto </w:t>
            </w:r>
          </w:p>
        </w:tc>
      </w:tr>
    </w:tbl>
    <w:p>
      <w:pPr>
        <w:pStyle w:val="Normal"/>
        <w:spacing w:before="0" w:after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Normal"/>
        <w:jc w:val="center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E dichiara di essere in possesso di</w:t>
      </w:r>
    </w:p>
    <w:tbl>
      <w:tblPr>
        <w:tblW w:w="9540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540"/>
      </w:tblGrid>
      <w:tr>
        <w:trPr>
          <w:trHeight w:val="441" w:hRule="atLeast"/>
        </w:trPr>
        <w:tc>
          <w:tcPr>
            <w:tcW w:w="95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  <w:b/>
              </w:rPr>
              <w:t>Diploma di specializzazione</w:t>
            </w:r>
            <w:r>
              <w:rPr>
                <w:rFonts w:eastAsia="Times New Roman" w:cs="Calibri" w:cstheme="minorHAnsi"/>
              </w:rPr>
              <w:t xml:space="preserve"> in                                                                          conseguito il</w:t>
            </w:r>
          </w:p>
        </w:tc>
      </w:tr>
      <w:tr>
        <w:trPr>
          <w:trHeight w:val="447" w:hRule="atLeast"/>
        </w:trPr>
        <w:tc>
          <w:tcPr>
            <w:tcW w:w="95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>
        <w:trPr>
          <w:trHeight w:val="441" w:hRule="atLeast"/>
        </w:trPr>
        <w:tc>
          <w:tcPr>
            <w:tcW w:w="95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Esami specifici per ogni materia SÌ NO                            Esame finale SÌ</w:t>
              <w:tab/>
              <w:t>NO</w:t>
            </w:r>
          </w:p>
        </w:tc>
      </w:tr>
    </w:tbl>
    <w:p>
      <w:pPr>
        <w:pStyle w:val="Normal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DIPLOMI UNIVERSITARI oltre al titolo di studio attualmente necessario per l’accesso al ruolo di appartenenza </w:t>
      </w:r>
      <w:r>
        <w:rPr>
          <w:rFonts w:eastAsia="Times New Roman" w:cs="Calibri" w:cstheme="minorHAnsi"/>
          <w:b/>
          <w:i/>
        </w:rPr>
        <w:t>(lettera D della Tabella di valutazione mobilità professionale</w:t>
      </w:r>
      <w:r>
        <w:rPr>
          <w:rFonts w:eastAsia="Times New Roman" w:cs="Calibri" w:cstheme="minorHAnsi"/>
          <w:b/>
        </w:rPr>
        <w:t xml:space="preserve">). </w:t>
      </w:r>
    </w:p>
    <w:p>
      <w:pPr>
        <w:pStyle w:val="Normal"/>
        <w:ind w:left="360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3 pp. per ogni diploma conseguito.</w:t>
      </w:r>
    </w:p>
    <w:p>
      <w:pPr>
        <w:pStyle w:val="Normal"/>
        <w:ind w:left="283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Si valutano i Diplomi accademici di primo livello; laurea di primo livello o breve (</w:t>
      </w:r>
      <w:r>
        <w:rPr>
          <w:rFonts w:eastAsia="Times New Roman" w:cs="Calibri" w:cstheme="minorHAnsi"/>
          <w:b/>
          <w:i/>
        </w:rPr>
        <w:t>es. laurea triennale</w:t>
      </w:r>
      <w:r>
        <w:rPr>
          <w:rFonts w:eastAsia="Times New Roman" w:cs="Calibri" w:cstheme="minorHAnsi"/>
          <w:b/>
        </w:rPr>
        <w:t>); diploma ISEF.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Diploma universitario in                                                                di durata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 </w:t>
            </w:r>
            <w:r>
              <w:rPr>
                <w:rFonts w:eastAsia="Times New Roman" w:cs="Calibri" w:cstheme="minorHAnsi"/>
              </w:rPr>
              <w:t xml:space="preserve">Conseguito il                         Università di                                                        Voto </w:t>
            </w:r>
          </w:p>
        </w:tc>
      </w:tr>
    </w:tbl>
    <w:p>
      <w:pPr>
        <w:pStyle w:val="Normal"/>
        <w:tabs>
          <w:tab w:val="clear" w:pos="708"/>
          <w:tab w:val="left" w:pos="9325" w:leader="none"/>
        </w:tabs>
        <w:spacing w:before="0" w:after="0"/>
        <w:rPr>
          <w:rFonts w:eastAsia="Times New Roman" w:cs="Calibri"/>
        </w:rPr>
      </w:pPr>
      <w:r>
        <w:rPr>
          <w:rFonts w:eastAsia="Times New Roman" w:cs="Calibri" w:cstheme="minorHAnsi"/>
        </w:rPr>
        <w:tab/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325" w:leader="none"/>
        </w:tabs>
        <w:rPr>
          <w:rFonts w:eastAsia="Times New Roman" w:cs="Calibri"/>
        </w:rPr>
      </w:pPr>
      <w:r>
        <w:rPr>
          <w:rFonts w:eastAsia="Times New Roman" w:cs="Calibri" w:cstheme="minorHAnsi"/>
          <w:b/>
        </w:rPr>
        <w:t>CORSI DI PERFEZIONAMENTO E/O MASTER di durata non inferiore ad un anno.</w:t>
      </w:r>
    </w:p>
    <w:p>
      <w:pPr>
        <w:pStyle w:val="Normal"/>
        <w:tabs>
          <w:tab w:val="clear" w:pos="708"/>
          <w:tab w:val="left" w:pos="9325" w:leader="none"/>
        </w:tabs>
        <w:ind w:left="360" w:hanging="0"/>
        <w:rPr>
          <w:rFonts w:eastAsia="Times New Roman" w:cs="Calibri"/>
        </w:rPr>
      </w:pPr>
      <w:r>
        <w:rPr>
          <w:rFonts w:eastAsia="Times New Roman" w:cs="Calibri" w:cstheme="minorHAnsi"/>
          <w:b/>
        </w:rPr>
        <w:t xml:space="preserve"> </w:t>
      </w:r>
      <w:r>
        <w:rPr>
          <w:rFonts w:eastAsia="Times New Roman" w:cs="Calibri" w:cstheme="minorHAnsi"/>
          <w:b/>
        </w:rPr>
        <w:t>1 punto per ogni corso conseguito.</w:t>
      </w:r>
    </w:p>
    <w:p>
      <w:pPr>
        <w:pStyle w:val="Normal"/>
        <w:ind w:left="283" w:hanging="0"/>
        <w:jc w:val="both"/>
        <w:rPr>
          <w:b/>
          <w:b/>
          <w:u w:val="none" w:color="FF0000"/>
        </w:rPr>
      </w:pPr>
      <w:r>
        <w:rPr>
          <w:rFonts w:eastAsia="Times New Roman" w:cs="Calibri" w:cstheme="minorHAnsi"/>
          <w:b/>
        </w:rPr>
        <w:t xml:space="preserve">Si valutano solo se annuali e se riferiti </w:t>
      </w:r>
      <w:r>
        <w:rPr>
          <w:b/>
          <w:u w:val="none" w:color="FF0000"/>
        </w:rPr>
        <w:t>all’ambito delle discipline attualmente insegnate dal docente</w:t>
      </w:r>
      <w:r>
        <w:rPr>
          <w:rFonts w:eastAsia="Times New Roman" w:cs="Calibri" w:cstheme="minorHAnsi"/>
          <w:b/>
          <w:i/>
        </w:rPr>
        <w:t xml:space="preserve"> (lettera E della Tabella di valutazione mobilità professionale</w:t>
      </w:r>
      <w:r>
        <w:rPr>
          <w:rFonts w:eastAsia="Times New Roman" w:cs="Calibri" w:cstheme="minorHAnsi"/>
          <w:b/>
        </w:rPr>
        <w:t>)</w:t>
      </w:r>
      <w:r>
        <w:rPr>
          <w:b/>
          <w:u w:val="none" w:color="FF0000"/>
        </w:rPr>
        <w:t>.</w:t>
      </w:r>
    </w:p>
    <w:p>
      <w:pPr>
        <w:pStyle w:val="Normal"/>
        <w:tabs>
          <w:tab w:val="clear" w:pos="708"/>
          <w:tab w:val="left" w:pos="9325" w:leader="none"/>
        </w:tabs>
        <w:spacing w:before="0" w:after="0"/>
        <w:jc w:val="center"/>
        <w:rPr>
          <w:rFonts w:eastAsia="Times New Roman" w:cs="Calibri"/>
          <w:b/>
          <w:b/>
          <w:color w:val="1F497D"/>
        </w:rPr>
      </w:pPr>
      <w:r>
        <w:rPr>
          <w:rFonts w:eastAsia="Times New Roman" w:cs="Calibri" w:cstheme="minorHAnsi"/>
          <w:b/>
          <w:color w:val="1F497D" w:themeColor="text2"/>
        </w:rPr>
      </w:r>
    </w:p>
    <w:p>
      <w:pPr>
        <w:pStyle w:val="Normal"/>
        <w:tabs>
          <w:tab w:val="clear" w:pos="708"/>
          <w:tab w:val="left" w:pos="9325" w:leader="none"/>
        </w:tabs>
        <w:spacing w:before="0" w:after="0"/>
        <w:jc w:val="center"/>
        <w:rPr>
          <w:rFonts w:eastAsia="Times New Roman" w:cs="Calibri"/>
          <w:b/>
          <w:b/>
          <w:color w:val="1F497D"/>
        </w:rPr>
      </w:pPr>
      <w:r>
        <w:rPr>
          <w:rFonts w:eastAsia="Times New Roman" w:cs="Calibri" w:cstheme="minorHAnsi"/>
          <w:b/>
          <w:color w:val="1F497D" w:themeColor="text2"/>
        </w:rPr>
        <w:t>Corsi conseguiti entro il 2004/05</w:t>
      </w:r>
    </w:p>
    <w:p>
      <w:pPr>
        <w:pStyle w:val="Normal"/>
        <w:tabs>
          <w:tab w:val="clear" w:pos="708"/>
          <w:tab w:val="left" w:pos="9325" w:leader="none"/>
        </w:tabs>
        <w:jc w:val="center"/>
        <w:rPr>
          <w:rFonts w:eastAsia="Times New Roman" w:cs="Calibri"/>
          <w:b/>
          <w:b/>
          <w:color w:val="1F497D"/>
        </w:rPr>
      </w:pPr>
      <w:r>
        <w:rPr>
          <w:rFonts w:eastAsia="Times New Roman" w:cs="Calibri" w:cstheme="minorHAnsi"/>
          <w:b/>
          <w:color w:val="1F497D" w:themeColor="text2"/>
        </w:rPr>
        <w:t>(sono valutati solo se annuali ma indipendentemente dalle ore e dai CFU)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Corso di perfezionamento/master annuale in 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Conseguito il                         Università di                                                                                          Voto 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Disciplina/ambito </w:t>
            </w:r>
          </w:p>
        </w:tc>
      </w:tr>
    </w:tbl>
    <w:p>
      <w:pPr>
        <w:pStyle w:val="Normal"/>
        <w:tabs>
          <w:tab w:val="clear" w:pos="708"/>
          <w:tab w:val="left" w:pos="9325" w:leader="none"/>
        </w:tabs>
        <w:spacing w:before="0" w:after="0"/>
        <w:jc w:val="center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Normal"/>
        <w:tabs>
          <w:tab w:val="clear" w:pos="708"/>
          <w:tab w:val="left" w:pos="9325" w:leader="none"/>
        </w:tabs>
        <w:spacing w:before="0" w:after="0"/>
        <w:jc w:val="center"/>
        <w:rPr>
          <w:rFonts w:eastAsia="Times New Roman" w:cs="Calibri"/>
          <w:b/>
          <w:b/>
          <w:color w:val="1F497D"/>
        </w:rPr>
      </w:pPr>
      <w:r>
        <w:rPr>
          <w:rFonts w:eastAsia="Times New Roman" w:cs="Calibri" w:cstheme="minorHAnsi"/>
          <w:b/>
          <w:color w:val="1F497D" w:themeColor="text2"/>
        </w:rPr>
      </w:r>
    </w:p>
    <w:p>
      <w:pPr>
        <w:pStyle w:val="Normal"/>
        <w:tabs>
          <w:tab w:val="clear" w:pos="708"/>
          <w:tab w:val="left" w:pos="9325" w:leader="none"/>
        </w:tabs>
        <w:spacing w:before="0" w:after="0"/>
        <w:jc w:val="center"/>
        <w:rPr>
          <w:rFonts w:eastAsia="Times New Roman" w:cs="Calibri"/>
          <w:b/>
          <w:b/>
          <w:color w:val="1F497D"/>
        </w:rPr>
      </w:pPr>
      <w:r>
        <w:rPr>
          <w:rFonts w:eastAsia="Times New Roman" w:cs="Calibri" w:cstheme="minorHAnsi"/>
          <w:b/>
          <w:color w:val="1F497D" w:themeColor="text2"/>
        </w:rPr>
        <w:t>Corsi conseguiti dal 2005/06 ad oggi</w:t>
      </w:r>
    </w:p>
    <w:p>
      <w:pPr>
        <w:pStyle w:val="Normal"/>
        <w:tabs>
          <w:tab w:val="clear" w:pos="708"/>
          <w:tab w:val="left" w:pos="9325" w:leader="none"/>
        </w:tabs>
        <w:jc w:val="center"/>
        <w:rPr>
          <w:rFonts w:eastAsia="Times New Roman" w:cs="Calibri"/>
          <w:color w:val="1F497D"/>
        </w:rPr>
      </w:pPr>
      <w:r>
        <w:rPr>
          <w:rFonts w:eastAsia="Times New Roman" w:cs="Calibri" w:cstheme="minorHAnsi"/>
          <w:b/>
          <w:color w:val="1F497D" w:themeColor="text2"/>
        </w:rPr>
        <w:t>(sono valutati solo se annuali e se di almeno 1500 ore e 60 CFU)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Corso di perfezionamento/master annuale in 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Conseguito il                          Università di                                                                                          Voto    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Ore                                            CFU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Disciplina/ambito</w:t>
            </w:r>
          </w:p>
        </w:tc>
      </w:tr>
    </w:tbl>
    <w:p>
      <w:pPr>
        <w:pStyle w:val="Normal"/>
        <w:spacing w:before="0" w:after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DIPLOMI DI LAUREA oltre al titolo di studio attualmente necessario per l’accesso al ruolo di appartenenza </w:t>
      </w:r>
      <w:r>
        <w:rPr>
          <w:rFonts w:eastAsia="Times New Roman" w:cs="Calibri" w:cstheme="minorHAnsi"/>
          <w:b/>
          <w:i/>
        </w:rPr>
        <w:t>(lettera F della Tabella di valutazione mobilità professionale</w:t>
      </w:r>
      <w:r>
        <w:rPr>
          <w:rFonts w:eastAsia="Times New Roman" w:cs="Calibri" w:cstheme="minorHAnsi"/>
          <w:b/>
        </w:rPr>
        <w:t xml:space="preserve">): </w:t>
      </w:r>
    </w:p>
    <w:p>
      <w:pPr>
        <w:pStyle w:val="Normal"/>
        <w:ind w:left="360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6 punti per ogni diploma conseguito.</w:t>
      </w:r>
    </w:p>
    <w:p>
      <w:pPr>
        <w:pStyle w:val="Normal"/>
        <w:ind w:left="283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Si valutano: Diploma di laurea di durata almeno quadriennale (vecchio ordinamento), compresa scienze motorie; diploma di laurea magistrale (specialistica); diploma accademico di secondo livello (accademia belle arti/conservatorio vecchio ordinamento). </w:t>
      </w:r>
    </w:p>
    <w:p>
      <w:pPr>
        <w:pStyle w:val="Normal"/>
        <w:ind w:left="283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Solo per i titolari di scuola primaria: il Diploma di Scienze della formazione primaria è valutato solo se di indirizzo diverso rispetto a quello eventualmente già posseduto. 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Diploma di laurea in (</w:t>
            </w:r>
            <w:r>
              <w:rPr>
                <w:rFonts w:eastAsia="Times New Roman" w:cs="Calibri" w:cstheme="minorHAnsi"/>
                <w:i/>
              </w:rPr>
              <w:t>se SFP specificare l’indirizzo infanzia o primaria</w:t>
            </w:r>
            <w:r>
              <w:rPr>
                <w:rFonts w:eastAsia="Times New Roman" w:cs="Calibri" w:cstheme="minorHAnsi"/>
              </w:rPr>
              <w:t>)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Conseguito il                    Università di                                                          Voto </w:t>
            </w:r>
          </w:p>
        </w:tc>
      </w:tr>
    </w:tbl>
    <w:p>
      <w:pPr>
        <w:pStyle w:val="Normal"/>
        <w:spacing w:before="0" w:after="0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Dottorato di ricerca </w:t>
      </w:r>
      <w:r>
        <w:rPr>
          <w:rFonts w:eastAsia="Times New Roman" w:cs="Calibri" w:cstheme="minorHAnsi"/>
          <w:b/>
          <w:i/>
        </w:rPr>
        <w:t>(lettera G della Tabella di valutazione mobilità professionale</w:t>
      </w:r>
      <w:r>
        <w:rPr>
          <w:rFonts w:eastAsia="Times New Roman" w:cs="Calibri" w:cstheme="minorHAnsi"/>
          <w:b/>
        </w:rPr>
        <w:t xml:space="preserve">). </w:t>
      </w:r>
    </w:p>
    <w:p>
      <w:pPr>
        <w:pStyle w:val="Normal"/>
        <w:ind w:left="360" w:hanging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6 pp.</w:t>
      </w:r>
    </w:p>
    <w:p>
      <w:pPr>
        <w:pStyle w:val="Normal"/>
        <w:ind w:left="283" w:hanging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Si valuta un solo dottorato. 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Dottorato di ricerca in                                           conseguito il                                  Università di                                                                                                        </w:t>
            </w:r>
          </w:p>
        </w:tc>
      </w:tr>
    </w:tbl>
    <w:p>
      <w:pPr>
        <w:pStyle w:val="Normal"/>
        <w:spacing w:before="0" w:after="0"/>
        <w:rPr>
          <w:rFonts w:eastAsia="Times New Roman" w:cs="Calibri"/>
          <w:i/>
          <w:i/>
        </w:rPr>
      </w:pPr>
      <w:r>
        <w:rPr>
          <w:rFonts w:eastAsia="Times New Roman" w:cs="Calibri" w:cstheme="minorHAnsi"/>
          <w:i/>
        </w:rPr>
      </w:r>
    </w:p>
    <w:p>
      <w:pPr>
        <w:pStyle w:val="Normal"/>
        <w:spacing w:before="0" w:after="0"/>
        <w:rPr>
          <w:rFonts w:eastAsia="Times New Roman" w:cs="Calibri"/>
          <w:i/>
          <w:i/>
        </w:rPr>
      </w:pPr>
      <w:r>
        <w:rPr>
          <w:rFonts w:eastAsia="Times New Roman" w:cs="Calibri" w:cstheme="minorHAnsi"/>
          <w:i/>
        </w:rPr>
      </w:r>
    </w:p>
    <w:p>
      <w:pPr>
        <w:pStyle w:val="Normal"/>
        <w:spacing w:before="0" w:after="0"/>
        <w:rPr>
          <w:rFonts w:eastAsia="Times New Roman" w:cs="Calibri"/>
          <w:i/>
          <w:i/>
        </w:rPr>
      </w:pPr>
      <w:r>
        <w:rPr>
          <w:rFonts w:eastAsia="Times New Roman" w:cs="Calibri" w:cstheme="minorHAnsi"/>
          <w:i/>
        </w:rPr>
      </w:r>
    </w:p>
    <w:p>
      <w:pPr>
        <w:pStyle w:val="ListParagraph"/>
        <w:numPr>
          <w:ilvl w:val="0"/>
          <w:numId w:val="1"/>
        </w:numPr>
        <w:rPr>
          <w:rFonts w:eastAsia="Times New Roman" w:cs="Calibri"/>
          <w:b/>
          <w:b/>
          <w:i/>
          <w:i/>
        </w:rPr>
      </w:pPr>
      <w:r>
        <w:rPr>
          <w:rFonts w:eastAsia="Times New Roman" w:cs="Calibri" w:cstheme="minorHAnsi"/>
          <w:b/>
        </w:rPr>
        <w:t xml:space="preserve">Solo titolari scuola Primaria: frequenza di corso di aggiornamento-formazione linguistica e glottodidattica </w:t>
      </w:r>
      <w:r>
        <w:rPr>
          <w:rFonts w:eastAsia="Times New Roman" w:cs="Calibri" w:cstheme="minorHAnsi"/>
          <w:b/>
          <w:i/>
        </w:rPr>
        <w:t>(lettera H della Tabella di valutazione mobilità professionale</w:t>
      </w:r>
      <w:r>
        <w:rPr>
          <w:rFonts w:eastAsia="Times New Roman" w:cs="Calibri" w:cstheme="minorHAnsi"/>
          <w:b/>
        </w:rPr>
        <w:t xml:space="preserve">). </w:t>
      </w:r>
    </w:p>
    <w:p>
      <w:pPr>
        <w:pStyle w:val="Normal"/>
        <w:ind w:left="360" w:hanging="0"/>
        <w:rPr>
          <w:rFonts w:eastAsia="Times New Roman" w:cs="Calibri"/>
          <w:b/>
          <w:b/>
          <w:i/>
          <w:i/>
        </w:rPr>
      </w:pPr>
      <w:r>
        <w:rPr>
          <w:rFonts w:eastAsia="Times New Roman" w:cs="Calibri" w:cstheme="minorHAnsi"/>
          <w:b/>
        </w:rPr>
        <w:t>1 punto.</w:t>
      </w:r>
    </w:p>
    <w:p>
      <w:pPr>
        <w:pStyle w:val="Normal"/>
        <w:ind w:left="283" w:hanging="0"/>
        <w:jc w:val="both"/>
        <w:rPr>
          <w:rFonts w:eastAsia="Times New Roman" w:cs="Calibri"/>
          <w:b/>
          <w:b/>
        </w:rPr>
      </w:pPr>
      <w:r>
        <w:rPr>
          <w:b/>
          <w:u w:val="none" w:color="FF0000"/>
        </w:rPr>
        <w:t>Corso 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>
      <w:pPr>
        <w:pStyle w:val="Normal"/>
        <w:rPr>
          <w:rFonts w:eastAsia="Times New Roman" w:cs="Calibri"/>
          <w:b/>
          <w:b/>
          <w:i/>
          <w:i/>
        </w:rPr>
      </w:pPr>
      <w:r>
        <w:rPr>
          <w:rFonts w:eastAsia="Times New Roman" w:cs="Calibri" w:cstheme="minorHAnsi"/>
          <w:b/>
        </w:rPr>
        <w:t xml:space="preserve">      </w:t>
      </w:r>
      <w:r>
        <w:rPr>
          <w:rFonts w:eastAsia="Times New Roman" w:cs="Calibri" w:cstheme="minorHAnsi"/>
          <w:b/>
        </w:rPr>
        <w:t>Si valuta un solo titolo.</w:t>
        <w:tab/>
      </w:r>
      <w:bookmarkStart w:id="0" w:name="page4"/>
      <w:bookmarkEnd w:id="0"/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>Conseguito il                                       presso</w:t>
            </w:r>
          </w:p>
        </w:tc>
      </w:tr>
    </w:tbl>
    <w:p>
      <w:pPr>
        <w:pStyle w:val="ListParagraph"/>
        <w:ind w:left="643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ListParagraph"/>
        <w:numPr>
          <w:ilvl w:val="0"/>
          <w:numId w:val="1"/>
        </w:numPr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Partecipazione agli esami di stato conclusivi dei corsi di studio di istruzione secondaria superiore di cui alla legge 10/12/97 n. 425 e al DPR 23.7.1998 n.323, DAL 98/99 e solo FINO ALL’ANNO SCOLASTICO 2000/2001, in qualità di presidente di commissione o di componente esterno o di componente interno. </w:t>
      </w:r>
    </w:p>
    <w:p>
      <w:pPr>
        <w:pStyle w:val="Normal"/>
        <w:ind w:left="360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N. anni ……….….</w:t>
      </w:r>
      <w:r>
        <w:rPr>
          <w:rFonts w:eastAsia="Times New Roman" w:cs="Calibri" w:cstheme="minorHAnsi"/>
          <w:b/>
          <w:i/>
        </w:rPr>
        <w:t>(lettera I della Tabella mobilità professionale</w:t>
      </w:r>
      <w:r>
        <w:rPr>
          <w:rFonts w:eastAsia="Times New Roman" w:cs="Calibri" w:cstheme="minorHAnsi"/>
          <w:b/>
        </w:rPr>
        <w:t xml:space="preserve">). </w:t>
      </w:r>
    </w:p>
    <w:p>
      <w:pPr>
        <w:pStyle w:val="Normal"/>
        <w:ind w:left="360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1 punto per ogni partecipazione.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A.S. 98/99        scuola                                                                             in qualità di 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Calibri"/>
              </w:rPr>
            </w:pPr>
            <w:r>
              <w:rPr>
                <w:rFonts w:eastAsia="Times New Roman" w:cs="Calibri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rFonts w:cs="Calibri"/>
              </w:rPr>
            </w:pPr>
            <w:r>
              <w:rPr>
                <w:rFonts w:eastAsia="Times New Roman" w:cs="Calibri" w:cstheme="minorHAnsi"/>
              </w:rPr>
              <w:t xml:space="preserve">A.S. 00/01         scuola                                                                         </w:t>
            </w:r>
            <w:bookmarkStart w:id="1" w:name="_GoBack"/>
            <w:bookmarkEnd w:id="1"/>
            <w:r>
              <w:rPr>
                <w:rFonts w:eastAsia="Times New Roman" w:cs="Calibri" w:cstheme="minorHAnsi"/>
              </w:rPr>
              <w:t xml:space="preserve">   in qualità di </w:t>
            </w:r>
          </w:p>
        </w:tc>
      </w:tr>
    </w:tbl>
    <w:p>
      <w:pPr>
        <w:pStyle w:val="ListParagraph"/>
        <w:spacing w:before="0" w:after="0"/>
        <w:contextualSpacing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>
          <w:rFonts w:eastAsia="Times New Roman" w:cs="Calibri"/>
          <w:b/>
          <w:b/>
        </w:rPr>
      </w:pPr>
      <w:r>
        <w:rPr>
          <w:b/>
        </w:rPr>
        <w:t xml:space="preserve">Per ogni anno di servizio (e comunque per un periodo non inferiore a 180 gg.) prestato in utilizzazione nello stesso posto o classe di concorso per cui è richiesto il passaggio </w:t>
      </w:r>
      <w:r>
        <w:rPr>
          <w:rFonts w:eastAsia="Times New Roman" w:cs="Calibri" w:cstheme="minorHAnsi"/>
          <w:b/>
          <w:i/>
        </w:rPr>
        <w:t>(lettera L della Tabella di valutazione mobilità professionale mobilità professionale</w:t>
      </w:r>
      <w:r>
        <w:rPr>
          <w:rFonts w:eastAsia="Times New Roman" w:cs="Calibri" w:cstheme="minorHAnsi"/>
          <w:b/>
        </w:rPr>
        <w:t xml:space="preserve">). </w:t>
      </w:r>
    </w:p>
    <w:p>
      <w:pPr>
        <w:pStyle w:val="Normal"/>
        <w:spacing w:before="0" w:after="0"/>
        <w:ind w:left="360" w:hanging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p>
      <w:pPr>
        <w:pStyle w:val="Normal"/>
        <w:spacing w:before="0" w:after="0"/>
        <w:ind w:left="360" w:hanging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Punti 3 per ogni anno prestato</w:t>
      </w:r>
    </w:p>
    <w:p>
      <w:pPr>
        <w:pStyle w:val="Normal"/>
        <w:spacing w:before="0" w:after="0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</w:r>
    </w:p>
    <w:tbl>
      <w:tblPr>
        <w:tblW w:w="9540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540"/>
      </w:tblGrid>
      <w:tr>
        <w:trPr>
          <w:trHeight w:val="441" w:hRule="atLeast"/>
        </w:trPr>
        <w:tc>
          <w:tcPr>
            <w:tcW w:w="954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</w:rPr>
            </w:pPr>
            <w:r>
              <w:rPr>
                <w:rFonts w:eastAsia="Times New Roman" w:cs="Calibri" w:cstheme="minorHAnsi"/>
              </w:rPr>
              <w:t xml:space="preserve">A.S. /       scuola                                                                utilizzazione classe di concorso </w:t>
            </w:r>
          </w:p>
        </w:tc>
      </w:tr>
    </w:tbl>
    <w:p>
      <w:pPr>
        <w:pStyle w:val="Normal"/>
        <w:spacing w:before="0" w:after="0"/>
        <w:jc w:val="both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ListParagraph"/>
        <w:numPr>
          <w:ilvl w:val="0"/>
          <w:numId w:val="2"/>
        </w:numPr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 xml:space="preserve">CLIL. </w:t>
      </w:r>
      <w:r>
        <w:rPr>
          <w:rFonts w:eastAsia="Calibri" w:eastAsiaTheme="minorHAnsi"/>
          <w:b/>
          <w:bCs/>
          <w:lang w:eastAsia="en-US"/>
        </w:rPr>
        <w:t>Corso di Perfezionamento per l’insegnamento di una disciplina non linguistica in lingua straniera.</w:t>
      </w:r>
      <w:r>
        <w:rPr>
          <w:rFonts w:eastAsia="Times New Roman" w:cs="Calibri" w:cstheme="minorHAnsi"/>
          <w:b/>
        </w:rPr>
        <w:t xml:space="preserve">Certificazione del livello C1 del QCER. </w:t>
      </w:r>
      <w:r>
        <w:rPr>
          <w:rFonts w:eastAsia="Times New Roman" w:cs="Calibri" w:cstheme="minorHAnsi"/>
          <w:b/>
          <w:i/>
        </w:rPr>
        <w:t>(lettera M della Tabella di valutazione mobilità professionale</w:t>
      </w:r>
      <w:r>
        <w:rPr>
          <w:rFonts w:eastAsia="Times New Roman" w:cs="Calibri" w:cstheme="minorHAnsi"/>
          <w:b/>
        </w:rPr>
        <w:t>).</w:t>
      </w:r>
    </w:p>
    <w:p>
      <w:pPr>
        <w:pStyle w:val="Normal"/>
        <w:ind w:left="360" w:hanging="0"/>
        <w:jc w:val="both"/>
        <w:rPr>
          <w:rFonts w:eastAsia="Times New Roman" w:cs="Calibri"/>
          <w:b/>
          <w:b/>
        </w:rPr>
      </w:pPr>
      <w:r>
        <w:rPr>
          <w:rFonts w:eastAsia="Times New Roman" w:cs="Calibri" w:cstheme="minorHAnsi"/>
          <w:b/>
        </w:rPr>
        <w:t>1 Punto.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 w:cstheme="minorHAnsi"/>
              </w:rPr>
              <w:t xml:space="preserve">Corso metodologico </w:t>
            </w:r>
            <w:r>
              <w:rPr>
                <w:rFonts w:eastAsia="Times New Roman" w:cs="Calibri" w:cstheme="minorHAnsi"/>
                <w:b/>
              </w:rPr>
              <w:t>CLIL</w:t>
            </w:r>
            <w:r>
              <w:rPr>
                <w:rFonts w:eastAsia="Times New Roman" w:cs="Calibri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 w:cstheme="minorHAnsi"/>
              </w:rPr>
              <w:t xml:space="preserve">esame finale sostenuto con esito positivo il </w:t>
            </w:r>
          </w:p>
        </w:tc>
      </w:tr>
    </w:tbl>
    <w:p>
      <w:pPr>
        <w:pStyle w:val="Normal"/>
        <w:spacing w:before="0" w:after="0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Normal"/>
        <w:spacing w:before="0" w:after="0"/>
        <w:rPr>
          <w:rFonts w:eastAsia="Times New Roman" w:cs="Calibri"/>
        </w:rPr>
      </w:pPr>
      <w:r>
        <w:rPr>
          <w:rFonts w:eastAsia="Times New Roman" w:cs="Calibri" w:cstheme="minorHAnsi"/>
        </w:rPr>
      </w:r>
    </w:p>
    <w:p>
      <w:pPr>
        <w:pStyle w:val="ListParagraph"/>
        <w:numPr>
          <w:ilvl w:val="0"/>
          <w:numId w:val="2"/>
        </w:numPr>
        <w:jc w:val="both"/>
        <w:rPr>
          <w:rFonts w:eastAsia="Times New Roman" w:cs="Calibri"/>
          <w:b/>
          <w:b/>
        </w:rPr>
      </w:pPr>
      <w:r>
        <w:rPr>
          <w:rFonts w:eastAsia="Calibri" w:cs="Calibri" w:cstheme="minorHAnsi" w:eastAsiaTheme="minorHAnsi"/>
          <w:b/>
          <w:bCs/>
          <w:lang w:eastAsia="en-US"/>
        </w:rPr>
        <w:t xml:space="preserve">CLIL. </w:t>
      </w:r>
      <w:r>
        <w:rPr>
          <w:rFonts w:eastAsia="Calibri" w:eastAsiaTheme="minorHAnsi"/>
          <w:b/>
          <w:bCs/>
          <w:lang w:eastAsia="en-US"/>
        </w:rPr>
        <w:t>Corso di Perfezionamento per l’insegnamento di una disciplina non linguistica in lingua straniera</w:t>
      </w:r>
      <w:r>
        <w:rPr>
          <w:rFonts w:eastAsia="Calibri" w:cs="Calibri" w:cstheme="minorHAnsi" w:eastAsiaTheme="minorHAnsi"/>
          <w:b/>
          <w:bCs/>
          <w:lang w:eastAsia="en-US"/>
        </w:rPr>
        <w:t>. Non in possesso di Certificazione di livello C1.</w:t>
      </w:r>
      <w:r>
        <w:rPr>
          <w:rFonts w:eastAsia="Calibri"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>
        <w:rPr>
          <w:rFonts w:eastAsia="Calibri" w:cs="Calibri" w:cstheme="minorHAnsi" w:eastAsiaTheme="minorHAnsi"/>
          <w:b/>
          <w:bCs/>
          <w:lang w:eastAsia="en-US"/>
        </w:rPr>
        <w:t> </w:t>
      </w:r>
      <w:r>
        <w:rPr>
          <w:rFonts w:eastAsia="Times New Roman" w:cs="Calibri" w:cstheme="minorHAnsi"/>
          <w:b/>
          <w:i/>
        </w:rPr>
        <w:t>(lettera N della Tabella di valutazione mobilità professionale</w:t>
      </w:r>
      <w:r>
        <w:rPr>
          <w:rFonts w:eastAsia="Times New Roman" w:cs="Calibri" w:cstheme="minorHAnsi"/>
          <w:b/>
        </w:rPr>
        <w:t xml:space="preserve">) </w:t>
      </w:r>
    </w:p>
    <w:p>
      <w:pPr>
        <w:pStyle w:val="Normal"/>
        <w:ind w:left="360" w:hanging="0"/>
        <w:jc w:val="both"/>
        <w:rPr>
          <w:rFonts w:eastAsia="Times New Roman" w:cs="Calibri"/>
          <w:b/>
          <w:b/>
        </w:rPr>
      </w:pPr>
      <w:r>
        <w:rPr>
          <w:rFonts w:eastAsia="Calibri" w:cs="Calibri" w:cstheme="minorHAnsi" w:eastAsiaTheme="minorHAnsi"/>
          <w:b/>
          <w:bCs/>
          <w:lang w:eastAsia="en-US"/>
        </w:rPr>
        <w:t>0,5 punti.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 w:cstheme="minorHAnsi"/>
              </w:rPr>
              <w:t xml:space="preserve">Ho svolto la parte metodologica del CLIL presso l’Università di                                                                                                                               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right="2070" w:hanging="0"/>
              <w:rPr>
                <w:rFonts w:eastAsia="Times New Roman" w:cs="Calibri"/>
                <w:b/>
                <w:b/>
              </w:rPr>
            </w:pPr>
            <w:r>
              <w:rPr>
                <w:rFonts w:eastAsia="Times New Roman" w:cs="Calibri" w:cstheme="minorHAnsi"/>
              </w:rPr>
              <w:t xml:space="preserve">esame finale sostenuto con esito positivo il </w:t>
            </w:r>
          </w:p>
        </w:tc>
      </w:tr>
    </w:tbl>
    <w:p>
      <w:pPr>
        <w:pStyle w:val="Normal"/>
        <w:spacing w:before="0" w:after="0"/>
        <w:rPr>
          <w:b/>
          <w:b/>
          <w:color w:val="1F497D"/>
          <w:u w:val="none" w:color="FF0000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2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eastAsia="" w:cs="" w:cstheme="minorBidi" w:eastAsiaTheme="minorEastAs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</w:num>
  <w:num w:numId="7">
    <w:abstractNumId w:val="2"/>
    <w:lvlOverride w:ilvl="0">
      <w:startOverride w:val="12"/>
    </w:lvlOverride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0b04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db41cb"/>
    <w:rPr/>
  </w:style>
  <w:style w:type="character" w:styleId="Strong">
    <w:name w:val="Strong"/>
    <w:basedOn w:val="DefaultParagraphFont"/>
    <w:uiPriority w:val="22"/>
    <w:qFormat/>
    <w:rsid w:val="00db41cb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7187c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b41c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F9BC-B8F4-4198-A735-0CF13181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LibreOffice/7.4.4.2$Linux_X86_64 LibreOffice_project/40$Build-2</Application>
  <AppVersion>15.0000</AppVersion>
  <Pages>6</Pages>
  <Words>1089</Words>
  <Characters>6338</Characters>
  <CharactersWithSpaces>9517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2018-04-09T14:56:00Z</dcterms:created>
  <dc:creator>Paolo</dc:creator>
  <dc:description/>
  <dc:language>it-IT</dc:language>
  <cp:lastModifiedBy/>
  <dcterms:modified xsi:type="dcterms:W3CDTF">2023-03-07T15:04:18Z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